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B2" w:rsidRDefault="00DD01B2" w:rsidP="00DD01B2">
      <w:pPr>
        <w:autoSpaceDE w:val="0"/>
        <w:autoSpaceDN w:val="0"/>
        <w:adjustRightInd w:val="0"/>
        <w:spacing w:after="0" w:line="240" w:lineRule="auto"/>
        <w:jc w:val="center"/>
        <w:rPr>
          <w:rFonts w:ascii="Times New Roman" w:hAnsi="Times New Roman"/>
          <w:color w:val="00B0F0"/>
          <w:sz w:val="39"/>
          <w:szCs w:val="39"/>
        </w:rPr>
      </w:pPr>
      <w:r w:rsidRPr="00802ADC">
        <w:rPr>
          <w:rFonts w:ascii="Times New Roman" w:hAnsi="Times New Roman"/>
          <w:color w:val="000000"/>
          <w:sz w:val="39"/>
          <w:szCs w:val="39"/>
        </w:rPr>
        <w:t>Číslo šablony: III/2</w:t>
      </w:r>
      <w:r w:rsidRPr="006D6037">
        <w:rPr>
          <w:rFonts w:ascii="Times New Roman" w:hAnsi="Times New Roman"/>
          <w:sz w:val="39"/>
          <w:szCs w:val="39"/>
        </w:rPr>
        <w:t>VY_</w:t>
      </w:r>
      <w:r>
        <w:rPr>
          <w:rFonts w:ascii="Times New Roman" w:hAnsi="Times New Roman"/>
          <w:sz w:val="39"/>
          <w:szCs w:val="39"/>
        </w:rPr>
        <w:t>32</w:t>
      </w:r>
      <w:r w:rsidRPr="006D6037">
        <w:rPr>
          <w:rFonts w:ascii="Times New Roman" w:hAnsi="Times New Roman"/>
          <w:sz w:val="39"/>
          <w:szCs w:val="39"/>
        </w:rPr>
        <w:t>_INOVACE_</w:t>
      </w:r>
      <w:r>
        <w:rPr>
          <w:rFonts w:ascii="Times New Roman" w:hAnsi="Times New Roman"/>
          <w:color w:val="00B0F0"/>
          <w:sz w:val="39"/>
          <w:szCs w:val="39"/>
        </w:rPr>
        <w:t>P3_2.</w:t>
      </w:r>
      <w:r w:rsidR="008B6473">
        <w:rPr>
          <w:rFonts w:ascii="Times New Roman" w:hAnsi="Times New Roman"/>
          <w:color w:val="00B0F0"/>
          <w:sz w:val="39"/>
          <w:szCs w:val="39"/>
        </w:rPr>
        <w:t>20</w:t>
      </w:r>
    </w:p>
    <w:p w:rsidR="00DD01B2" w:rsidRDefault="00DD01B2" w:rsidP="00DD01B2">
      <w:pPr>
        <w:autoSpaceDE w:val="0"/>
        <w:autoSpaceDN w:val="0"/>
        <w:adjustRightInd w:val="0"/>
        <w:spacing w:after="0" w:line="240" w:lineRule="auto"/>
        <w:jc w:val="center"/>
        <w:rPr>
          <w:rFonts w:ascii="Times New Roman" w:hAnsi="Times New Roman"/>
          <w:color w:val="00B0F0"/>
          <w:sz w:val="39"/>
          <w:szCs w:val="39"/>
        </w:rPr>
      </w:pPr>
      <w:r>
        <w:rPr>
          <w:rFonts w:ascii="Times New Roman" w:hAnsi="Times New Roman"/>
          <w:color w:val="00B0F0"/>
          <w:sz w:val="39"/>
          <w:szCs w:val="39"/>
        </w:rPr>
        <w:t>Tematická oblast: Sloh a komunikace</w:t>
      </w:r>
      <w:r>
        <w:rPr>
          <w:rFonts w:ascii="Times New Roman" w:hAnsi="Times New Roman"/>
          <w:color w:val="00B0F0"/>
          <w:sz w:val="39"/>
          <w:szCs w:val="39"/>
        </w:rPr>
        <w:br/>
      </w:r>
      <w:r w:rsidR="00781165">
        <w:rPr>
          <w:rFonts w:ascii="Times New Roman" w:hAnsi="Times New Roman"/>
          <w:color w:val="00B0F0"/>
          <w:sz w:val="39"/>
          <w:szCs w:val="39"/>
        </w:rPr>
        <w:t>Nácvik řečnických dovedností</w:t>
      </w:r>
    </w:p>
    <w:p w:rsidR="00DD01B2" w:rsidRPr="007471BE" w:rsidRDefault="00DD01B2" w:rsidP="00DD01B2">
      <w:pPr>
        <w:autoSpaceDE w:val="0"/>
        <w:autoSpaceDN w:val="0"/>
        <w:adjustRightInd w:val="0"/>
        <w:spacing w:after="0" w:line="240" w:lineRule="auto"/>
        <w:jc w:val="center"/>
        <w:rPr>
          <w:rFonts w:ascii="Times New Roman" w:hAnsi="Times New Roman"/>
          <w:bCs/>
          <w:color w:val="00B0F0"/>
          <w:sz w:val="39"/>
          <w:szCs w:val="39"/>
        </w:rPr>
      </w:pPr>
      <w:r w:rsidRPr="007471BE">
        <w:rPr>
          <w:rFonts w:ascii="Times New Roman" w:hAnsi="Times New Roman"/>
          <w:bCs/>
          <w:sz w:val="39"/>
          <w:szCs w:val="39"/>
        </w:rPr>
        <w:t xml:space="preserve">Typ: </w:t>
      </w:r>
      <w:r>
        <w:rPr>
          <w:rFonts w:ascii="Times New Roman" w:hAnsi="Times New Roman"/>
          <w:bCs/>
          <w:color w:val="00B0F0"/>
          <w:sz w:val="39"/>
          <w:szCs w:val="39"/>
        </w:rPr>
        <w:t xml:space="preserve">DUM - </w:t>
      </w:r>
      <w:r w:rsidRPr="007471BE">
        <w:rPr>
          <w:rFonts w:ascii="Times New Roman" w:hAnsi="Times New Roman"/>
          <w:bCs/>
          <w:color w:val="00B0F0"/>
          <w:sz w:val="39"/>
          <w:szCs w:val="39"/>
        </w:rPr>
        <w:t>pracovní list</w:t>
      </w:r>
    </w:p>
    <w:p w:rsidR="00DD01B2" w:rsidRPr="00802ADC" w:rsidRDefault="00DD01B2" w:rsidP="00DD01B2">
      <w:pPr>
        <w:autoSpaceDE w:val="0"/>
        <w:autoSpaceDN w:val="0"/>
        <w:adjustRightInd w:val="0"/>
        <w:spacing w:after="0" w:line="240" w:lineRule="auto"/>
        <w:jc w:val="center"/>
        <w:rPr>
          <w:rFonts w:ascii="Times New Roman" w:hAnsi="Times New Roman"/>
          <w:color w:val="00B0F0"/>
          <w:sz w:val="39"/>
          <w:szCs w:val="39"/>
        </w:rPr>
      </w:pPr>
      <w:r w:rsidRPr="00802ADC">
        <w:rPr>
          <w:rFonts w:ascii="Times New Roman" w:hAnsi="Times New Roman"/>
          <w:color w:val="000000"/>
          <w:sz w:val="39"/>
          <w:szCs w:val="39"/>
        </w:rPr>
        <w:tab/>
        <w:t>Předmět:</w:t>
      </w:r>
      <w:r>
        <w:rPr>
          <w:rFonts w:ascii="Times New Roman" w:hAnsi="Times New Roman"/>
          <w:color w:val="000000"/>
          <w:sz w:val="39"/>
          <w:szCs w:val="39"/>
        </w:rPr>
        <w:t>ČJL</w:t>
      </w:r>
      <w:r w:rsidRPr="00802ADC">
        <w:rPr>
          <w:rFonts w:ascii="Times New Roman" w:hAnsi="Times New Roman"/>
          <w:color w:val="00B0F0"/>
          <w:sz w:val="39"/>
          <w:szCs w:val="39"/>
        </w:rPr>
        <w:tab/>
      </w:r>
      <w:r w:rsidRPr="00802ADC">
        <w:rPr>
          <w:rFonts w:ascii="Times New Roman" w:hAnsi="Times New Roman"/>
          <w:color w:val="00B0F0"/>
          <w:sz w:val="39"/>
          <w:szCs w:val="39"/>
        </w:rPr>
        <w:tab/>
      </w:r>
    </w:p>
    <w:p w:rsidR="00DD01B2" w:rsidRPr="007471BE" w:rsidRDefault="00DD01B2" w:rsidP="00DD01B2">
      <w:pPr>
        <w:autoSpaceDE w:val="0"/>
        <w:autoSpaceDN w:val="0"/>
        <w:adjustRightInd w:val="0"/>
        <w:spacing w:after="0" w:line="240" w:lineRule="auto"/>
        <w:jc w:val="center"/>
        <w:rPr>
          <w:rFonts w:ascii="Times New Roman" w:hAnsi="Times New Roman"/>
          <w:bCs/>
          <w:color w:val="00B0F0"/>
          <w:sz w:val="39"/>
          <w:szCs w:val="39"/>
        </w:rPr>
      </w:pPr>
      <w:r w:rsidRPr="007471BE">
        <w:rPr>
          <w:rFonts w:ascii="Times New Roman" w:hAnsi="Times New Roman"/>
          <w:bCs/>
          <w:sz w:val="39"/>
          <w:szCs w:val="39"/>
        </w:rPr>
        <w:t>Ročník:</w:t>
      </w:r>
      <w:r w:rsidRPr="007471BE">
        <w:rPr>
          <w:rFonts w:ascii="Times New Roman" w:hAnsi="Times New Roman"/>
          <w:bCs/>
          <w:color w:val="00B0F0"/>
          <w:sz w:val="39"/>
          <w:szCs w:val="39"/>
        </w:rPr>
        <w:t xml:space="preserve">  </w:t>
      </w:r>
      <w:r w:rsidR="00BC22BF">
        <w:rPr>
          <w:rFonts w:ascii="Times New Roman" w:hAnsi="Times New Roman"/>
          <w:bCs/>
          <w:color w:val="00B0F0"/>
          <w:sz w:val="39"/>
          <w:szCs w:val="39"/>
        </w:rPr>
        <w:t>2</w:t>
      </w:r>
      <w:r w:rsidRPr="007471BE">
        <w:rPr>
          <w:rFonts w:ascii="Times New Roman" w:hAnsi="Times New Roman"/>
          <w:bCs/>
          <w:color w:val="00B0F0"/>
          <w:sz w:val="39"/>
          <w:szCs w:val="39"/>
        </w:rPr>
        <w:t>.</w:t>
      </w:r>
      <w:r w:rsidR="00224903">
        <w:rPr>
          <w:rFonts w:ascii="Times New Roman" w:hAnsi="Times New Roman"/>
          <w:bCs/>
          <w:color w:val="00B0F0"/>
          <w:sz w:val="39"/>
          <w:szCs w:val="39"/>
        </w:rPr>
        <w:t xml:space="preserve"> r. /6leté</w:t>
      </w:r>
      <w:r>
        <w:rPr>
          <w:rFonts w:ascii="Times New Roman" w:hAnsi="Times New Roman"/>
          <w:bCs/>
          <w:color w:val="00B0F0"/>
          <w:sz w:val="39"/>
          <w:szCs w:val="39"/>
        </w:rPr>
        <w:t>,</w:t>
      </w:r>
      <w:r w:rsidR="00224903">
        <w:rPr>
          <w:rFonts w:ascii="Times New Roman" w:hAnsi="Times New Roman"/>
          <w:bCs/>
          <w:color w:val="00B0F0"/>
          <w:sz w:val="39"/>
          <w:szCs w:val="39"/>
        </w:rPr>
        <w:t xml:space="preserve"> 2. r. /4</w:t>
      </w:r>
      <w:r w:rsidR="00BC22BF">
        <w:rPr>
          <w:rFonts w:ascii="Times New Roman" w:hAnsi="Times New Roman"/>
          <w:bCs/>
          <w:color w:val="00B0F0"/>
          <w:sz w:val="39"/>
          <w:szCs w:val="39"/>
        </w:rPr>
        <w:t>leté,</w:t>
      </w:r>
      <w:r>
        <w:rPr>
          <w:rFonts w:ascii="Times New Roman" w:hAnsi="Times New Roman"/>
          <w:bCs/>
          <w:color w:val="00B0F0"/>
          <w:sz w:val="39"/>
          <w:szCs w:val="39"/>
        </w:rPr>
        <w:t xml:space="preserve"> semináře ČJL (</w:t>
      </w:r>
      <w:r w:rsidR="00BC22BF">
        <w:rPr>
          <w:rFonts w:ascii="Times New Roman" w:hAnsi="Times New Roman"/>
          <w:bCs/>
          <w:color w:val="00B0F0"/>
          <w:sz w:val="39"/>
          <w:szCs w:val="39"/>
        </w:rPr>
        <w:t>4</w:t>
      </w:r>
      <w:r w:rsidR="00224903">
        <w:rPr>
          <w:rFonts w:ascii="Times New Roman" w:hAnsi="Times New Roman"/>
          <w:bCs/>
          <w:color w:val="00B0F0"/>
          <w:sz w:val="39"/>
          <w:szCs w:val="39"/>
        </w:rPr>
        <w:t xml:space="preserve">. R. 4 </w:t>
      </w:r>
      <w:r>
        <w:rPr>
          <w:rFonts w:ascii="Times New Roman" w:hAnsi="Times New Roman"/>
          <w:bCs/>
          <w:color w:val="00B0F0"/>
          <w:sz w:val="39"/>
          <w:szCs w:val="39"/>
        </w:rPr>
        <w:t xml:space="preserve">letého studia, 6. </w:t>
      </w:r>
      <w:r w:rsidR="00224903">
        <w:rPr>
          <w:rFonts w:ascii="Times New Roman" w:hAnsi="Times New Roman"/>
          <w:bCs/>
          <w:color w:val="00B0F0"/>
          <w:sz w:val="39"/>
          <w:szCs w:val="39"/>
        </w:rPr>
        <w:t xml:space="preserve">r.6 </w:t>
      </w:r>
      <w:r>
        <w:rPr>
          <w:rFonts w:ascii="Times New Roman" w:hAnsi="Times New Roman"/>
          <w:bCs/>
          <w:color w:val="00B0F0"/>
          <w:sz w:val="39"/>
          <w:szCs w:val="39"/>
        </w:rPr>
        <w:t>letého studia)</w:t>
      </w:r>
    </w:p>
    <w:p w:rsidR="00DD01B2" w:rsidRDefault="00DD01B2" w:rsidP="00DD01B2">
      <w:pPr>
        <w:pStyle w:val="Default"/>
        <w:rPr>
          <w:sz w:val="40"/>
          <w:szCs w:val="40"/>
        </w:rPr>
      </w:pPr>
    </w:p>
    <w:p w:rsidR="00DD01B2" w:rsidRDefault="00DD01B2" w:rsidP="00DD01B2">
      <w:pPr>
        <w:pStyle w:val="Default"/>
        <w:jc w:val="center"/>
        <w:rPr>
          <w:sz w:val="40"/>
          <w:szCs w:val="40"/>
        </w:rPr>
      </w:pPr>
      <w:r>
        <w:rPr>
          <w:noProof/>
          <w:sz w:val="40"/>
          <w:szCs w:val="40"/>
        </w:rPr>
        <w:drawing>
          <wp:inline distT="0" distB="0" distL="0" distR="0">
            <wp:extent cx="4038600" cy="3028950"/>
            <wp:effectExtent l="19050" t="0" r="0" b="0"/>
            <wp:docPr id="1" name="obrázek 1" descr="\\Galerie\public\Fotky\Foto školy a učebny\Škola v říjnu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Galerie\public\Fotky\Foto školy a učebny\Škola v říjnu 03.JPG"/>
                    <pic:cNvPicPr>
                      <a:picLocks noChangeAspect="1" noChangeArrowheads="1"/>
                    </pic:cNvPicPr>
                  </pic:nvPicPr>
                  <pic:blipFill>
                    <a:blip r:embed="rId6" cstate="print"/>
                    <a:srcRect/>
                    <a:stretch>
                      <a:fillRect/>
                    </a:stretch>
                  </pic:blipFill>
                  <pic:spPr bwMode="auto">
                    <a:xfrm>
                      <a:off x="0" y="0"/>
                      <a:ext cx="4038600" cy="3028950"/>
                    </a:xfrm>
                    <a:prstGeom prst="rect">
                      <a:avLst/>
                    </a:prstGeom>
                    <a:noFill/>
                    <a:ln w="9525">
                      <a:noFill/>
                      <a:miter lim="800000"/>
                      <a:headEnd/>
                      <a:tailEnd/>
                    </a:ln>
                  </pic:spPr>
                </pic:pic>
              </a:graphicData>
            </a:graphic>
          </wp:inline>
        </w:drawing>
      </w:r>
    </w:p>
    <w:p w:rsidR="00DD01B2" w:rsidRPr="00802ADC" w:rsidRDefault="00DD01B2" w:rsidP="00DD01B2">
      <w:pPr>
        <w:pStyle w:val="Default"/>
        <w:rPr>
          <w:rFonts w:ascii="Times New Roman" w:hAnsi="Times New Roman" w:cs="Times New Roman"/>
          <w:sz w:val="40"/>
          <w:szCs w:val="40"/>
        </w:rPr>
      </w:pPr>
    </w:p>
    <w:p w:rsidR="00DD01B2" w:rsidRPr="00802ADC" w:rsidRDefault="00DD01B2" w:rsidP="00DD01B2">
      <w:pPr>
        <w:pStyle w:val="Default"/>
        <w:jc w:val="center"/>
        <w:rPr>
          <w:rFonts w:ascii="Times New Roman" w:hAnsi="Times New Roman" w:cs="Times New Roman"/>
          <w:sz w:val="20"/>
          <w:szCs w:val="20"/>
        </w:rPr>
      </w:pPr>
      <w:r w:rsidRPr="00802ADC">
        <w:rPr>
          <w:rFonts w:ascii="Times New Roman" w:hAnsi="Times New Roman" w:cs="Times New Roman"/>
          <w:sz w:val="20"/>
          <w:szCs w:val="20"/>
        </w:rPr>
        <w:t>Zpracováno v rámci projektu</w:t>
      </w:r>
    </w:p>
    <w:p w:rsidR="00DD01B2" w:rsidRPr="00802ADC" w:rsidRDefault="00DD01B2" w:rsidP="00DD01B2">
      <w:pPr>
        <w:pStyle w:val="Default"/>
        <w:jc w:val="center"/>
        <w:rPr>
          <w:rFonts w:ascii="Times New Roman" w:hAnsi="Times New Roman" w:cs="Times New Roman"/>
          <w:sz w:val="36"/>
          <w:szCs w:val="36"/>
        </w:rPr>
      </w:pPr>
      <w:r w:rsidRPr="00802ADC">
        <w:rPr>
          <w:rFonts w:ascii="Times New Roman" w:hAnsi="Times New Roman" w:cs="Times New Roman"/>
          <w:sz w:val="36"/>
          <w:szCs w:val="36"/>
        </w:rPr>
        <w:t xml:space="preserve">EU </w:t>
      </w:r>
      <w:r>
        <w:rPr>
          <w:rFonts w:ascii="Times New Roman" w:hAnsi="Times New Roman" w:cs="Times New Roman"/>
          <w:sz w:val="36"/>
          <w:szCs w:val="36"/>
        </w:rPr>
        <w:t>p</w:t>
      </w:r>
      <w:r w:rsidRPr="00802ADC">
        <w:rPr>
          <w:rFonts w:ascii="Times New Roman" w:hAnsi="Times New Roman" w:cs="Times New Roman"/>
          <w:sz w:val="36"/>
          <w:szCs w:val="36"/>
        </w:rPr>
        <w:t>eníze škol</w:t>
      </w:r>
      <w:r>
        <w:rPr>
          <w:rFonts w:ascii="Times New Roman" w:hAnsi="Times New Roman" w:cs="Times New Roman"/>
          <w:sz w:val="36"/>
          <w:szCs w:val="36"/>
        </w:rPr>
        <w:t>ám</w:t>
      </w:r>
    </w:p>
    <w:p w:rsidR="00DD01B2" w:rsidRDefault="00DD01B2" w:rsidP="00DD01B2">
      <w:pPr>
        <w:pStyle w:val="Default"/>
        <w:jc w:val="center"/>
        <w:rPr>
          <w:rFonts w:ascii="Times New Roman" w:hAnsi="Times New Roman" w:cs="Times New Roman"/>
          <w:sz w:val="20"/>
          <w:szCs w:val="20"/>
        </w:rPr>
      </w:pPr>
      <w:r>
        <w:rPr>
          <w:rFonts w:ascii="Times New Roman" w:hAnsi="Times New Roman" w:cs="Times New Roman"/>
          <w:sz w:val="20"/>
          <w:szCs w:val="20"/>
        </w:rPr>
        <w:t>CZ.1.07/1.5.00/34.0296</w:t>
      </w:r>
    </w:p>
    <w:p w:rsidR="00DD01B2" w:rsidRPr="00802ADC" w:rsidRDefault="00DD01B2" w:rsidP="00DD01B2">
      <w:pPr>
        <w:pStyle w:val="Default"/>
        <w:jc w:val="center"/>
        <w:rPr>
          <w:rFonts w:ascii="Times New Roman" w:hAnsi="Times New Roman" w:cs="Times New Roman"/>
          <w:sz w:val="20"/>
          <w:szCs w:val="20"/>
        </w:rPr>
      </w:pPr>
    </w:p>
    <w:p w:rsidR="00CB1999" w:rsidRDefault="00DD01B2" w:rsidP="00DD01B2">
      <w:pPr>
        <w:pStyle w:val="Default"/>
        <w:jc w:val="center"/>
        <w:rPr>
          <w:rFonts w:ascii="Times New Roman" w:hAnsi="Times New Roman" w:cs="Times New Roman"/>
          <w:sz w:val="26"/>
          <w:szCs w:val="26"/>
        </w:rPr>
      </w:pPr>
      <w:r w:rsidRPr="00802ADC">
        <w:rPr>
          <w:rFonts w:ascii="Times New Roman" w:hAnsi="Times New Roman" w:cs="Times New Roman"/>
          <w:sz w:val="26"/>
          <w:szCs w:val="26"/>
        </w:rPr>
        <w:t>Zpracovatel:</w:t>
      </w:r>
      <w:r w:rsidR="00CB1999">
        <w:rPr>
          <w:rFonts w:ascii="Times New Roman" w:hAnsi="Times New Roman" w:cs="Times New Roman"/>
          <w:sz w:val="26"/>
          <w:szCs w:val="26"/>
        </w:rPr>
        <w:t xml:space="preserve"> PhDr. Ivana Kröh</w:t>
      </w:r>
      <w:r w:rsidR="009B1299">
        <w:rPr>
          <w:rFonts w:ascii="Times New Roman" w:hAnsi="Times New Roman" w:cs="Times New Roman"/>
          <w:sz w:val="26"/>
          <w:szCs w:val="26"/>
        </w:rPr>
        <w:t>nová</w:t>
      </w:r>
      <w:r w:rsidR="00CB1999">
        <w:rPr>
          <w:rFonts w:ascii="Times New Roman" w:hAnsi="Times New Roman" w:cs="Times New Roman"/>
          <w:sz w:val="26"/>
          <w:szCs w:val="26"/>
        </w:rPr>
        <w:t xml:space="preserve"> </w:t>
      </w:r>
    </w:p>
    <w:p w:rsidR="00DD01B2" w:rsidRDefault="00DD01B2" w:rsidP="00DD01B2">
      <w:pPr>
        <w:pStyle w:val="Default"/>
        <w:jc w:val="center"/>
        <w:rPr>
          <w:rFonts w:ascii="Times New Roman" w:hAnsi="Times New Roman" w:cs="Times New Roman"/>
          <w:sz w:val="26"/>
          <w:szCs w:val="26"/>
        </w:rPr>
      </w:pPr>
      <w:r w:rsidRPr="00802ADC">
        <w:rPr>
          <w:rFonts w:ascii="Times New Roman" w:hAnsi="Times New Roman" w:cs="Times New Roman"/>
          <w:sz w:val="26"/>
          <w:szCs w:val="26"/>
        </w:rPr>
        <w:t>Gymnázium, Třinec, příspěvková organizace</w:t>
      </w:r>
    </w:p>
    <w:p w:rsidR="00DD01B2" w:rsidRDefault="00DD01B2" w:rsidP="00DD01B2">
      <w:pPr>
        <w:pStyle w:val="Default"/>
        <w:jc w:val="center"/>
        <w:rPr>
          <w:rFonts w:ascii="Times New Roman" w:hAnsi="Times New Roman" w:cs="Times New Roman"/>
          <w:sz w:val="26"/>
          <w:szCs w:val="26"/>
        </w:rPr>
      </w:pPr>
      <w:r>
        <w:rPr>
          <w:rFonts w:ascii="Times New Roman" w:hAnsi="Times New Roman" w:cs="Times New Roman"/>
          <w:sz w:val="26"/>
          <w:szCs w:val="26"/>
        </w:rPr>
        <w:t>Datum vytvoření: červe</w:t>
      </w:r>
      <w:r w:rsidR="003130C8">
        <w:rPr>
          <w:rFonts w:ascii="Times New Roman" w:hAnsi="Times New Roman" w:cs="Times New Roman"/>
          <w:sz w:val="26"/>
          <w:szCs w:val="26"/>
        </w:rPr>
        <w:t>n</w:t>
      </w:r>
      <w:r>
        <w:rPr>
          <w:rFonts w:ascii="Times New Roman" w:hAnsi="Times New Roman" w:cs="Times New Roman"/>
          <w:sz w:val="26"/>
          <w:szCs w:val="26"/>
        </w:rPr>
        <w:t xml:space="preserve"> 2013</w:t>
      </w:r>
    </w:p>
    <w:p w:rsidR="00BA5B3B" w:rsidRDefault="00BA5B3B" w:rsidP="00DD01B2">
      <w:pPr>
        <w:pStyle w:val="Default"/>
        <w:jc w:val="center"/>
        <w:rPr>
          <w:rFonts w:ascii="Times New Roman" w:hAnsi="Times New Roman" w:cs="Times New Roman"/>
          <w:sz w:val="26"/>
          <w:szCs w:val="26"/>
        </w:rPr>
      </w:pPr>
    </w:p>
    <w:p w:rsidR="00BA5B3B" w:rsidRDefault="00BA5B3B" w:rsidP="00DD01B2">
      <w:pPr>
        <w:pStyle w:val="Default"/>
        <w:jc w:val="center"/>
        <w:rPr>
          <w:rFonts w:ascii="Times New Roman" w:hAnsi="Times New Roman" w:cs="Times New Roman"/>
          <w:sz w:val="26"/>
          <w:szCs w:val="26"/>
        </w:rPr>
      </w:pPr>
    </w:p>
    <w:p w:rsidR="00BA5B3B" w:rsidRDefault="00BA5B3B" w:rsidP="00DD01B2">
      <w:pPr>
        <w:pStyle w:val="Default"/>
        <w:jc w:val="center"/>
        <w:rPr>
          <w:rFonts w:ascii="Times New Roman" w:hAnsi="Times New Roman" w:cs="Times New Roman"/>
          <w:sz w:val="26"/>
          <w:szCs w:val="26"/>
        </w:rPr>
      </w:pPr>
    </w:p>
    <w:p w:rsidR="00BA5B3B" w:rsidRDefault="00BA5B3B" w:rsidP="00DD01B2">
      <w:pPr>
        <w:pStyle w:val="Default"/>
        <w:jc w:val="center"/>
        <w:rPr>
          <w:rFonts w:ascii="Times New Roman" w:hAnsi="Times New Roman" w:cs="Times New Roman"/>
          <w:sz w:val="26"/>
          <w:szCs w:val="26"/>
        </w:rPr>
      </w:pPr>
    </w:p>
    <w:p w:rsidR="00BA5B3B" w:rsidRDefault="00BA5B3B" w:rsidP="00DD01B2">
      <w:pPr>
        <w:pStyle w:val="Default"/>
        <w:jc w:val="center"/>
        <w:rPr>
          <w:rFonts w:ascii="Times New Roman" w:hAnsi="Times New Roman" w:cs="Times New Roman"/>
          <w:sz w:val="26"/>
          <w:szCs w:val="26"/>
        </w:rPr>
      </w:pPr>
    </w:p>
    <w:p w:rsidR="00BA5B3B" w:rsidRPr="00461F26" w:rsidRDefault="00BA5B3B" w:rsidP="00DD01B2">
      <w:pPr>
        <w:pStyle w:val="Default"/>
        <w:jc w:val="center"/>
        <w:rPr>
          <w:rFonts w:ascii="Times New Roman" w:hAnsi="Times New Roman" w:cs="Times New Roman"/>
          <w:b/>
          <w:color w:val="33CCCC"/>
          <w:sz w:val="26"/>
          <w:szCs w:val="26"/>
        </w:rPr>
      </w:pPr>
    </w:p>
    <w:p w:rsidR="003130C8" w:rsidRDefault="003130C8" w:rsidP="00DD01B2">
      <w:pPr>
        <w:rPr>
          <w:rFonts w:ascii="Times New Roman" w:hAnsi="Times New Roman"/>
        </w:rPr>
      </w:pPr>
    </w:p>
    <w:p w:rsidR="0012301A" w:rsidRDefault="00760A6B" w:rsidP="0012301A">
      <w:pPr>
        <w:rPr>
          <w:b/>
          <w:sz w:val="28"/>
          <w:szCs w:val="28"/>
        </w:rPr>
      </w:pPr>
      <w:r>
        <w:rPr>
          <w:b/>
          <w:sz w:val="28"/>
          <w:szCs w:val="28"/>
        </w:rPr>
        <w:lastRenderedPageBreak/>
        <w:t xml:space="preserve">Metodický </w:t>
      </w:r>
      <w:r w:rsidR="0012301A" w:rsidRPr="009F50C4">
        <w:rPr>
          <w:b/>
          <w:sz w:val="28"/>
          <w:szCs w:val="28"/>
        </w:rPr>
        <w:t>list</w:t>
      </w:r>
    </w:p>
    <w:p w:rsidR="0012301A" w:rsidRDefault="0012301A" w:rsidP="0012301A">
      <w:pPr>
        <w:rPr>
          <w:sz w:val="24"/>
          <w:szCs w:val="24"/>
        </w:rPr>
      </w:pPr>
      <w:r>
        <w:rPr>
          <w:sz w:val="24"/>
          <w:szCs w:val="24"/>
        </w:rPr>
        <w:t>Učební m</w:t>
      </w:r>
      <w:r w:rsidRPr="009F50C4">
        <w:rPr>
          <w:sz w:val="24"/>
          <w:szCs w:val="24"/>
        </w:rPr>
        <w:t xml:space="preserve">ateriál je určen pro čtvrtý ročník čtyřletého a šestý ročník </w:t>
      </w:r>
      <w:r>
        <w:rPr>
          <w:sz w:val="24"/>
          <w:szCs w:val="24"/>
        </w:rPr>
        <w:t>šestiletého studia, slouží k prohloubení řečnických schopností žáků. Ti mohou pracovat samostatně nebo ve dvojicích.</w:t>
      </w:r>
    </w:p>
    <w:p w:rsidR="0012301A" w:rsidRPr="009F50C4" w:rsidRDefault="0012301A" w:rsidP="0012301A">
      <w:pPr>
        <w:rPr>
          <w:sz w:val="24"/>
          <w:szCs w:val="24"/>
        </w:rPr>
      </w:pPr>
      <w:r>
        <w:rPr>
          <w:sz w:val="24"/>
          <w:szCs w:val="24"/>
        </w:rPr>
        <w:t>Nedostatky v textu jsou typické pro mluvený projev mladých lidí, žáci si je mají uvědomit, aby se jich pak sami vyvarovali. Např. úvod bez oslovení, chybné formulace, opakování „vycpávky“ vlastně, konstrukcí se slovesem být, používání stejných formulací, příliš spletitá souvětí, občas chybí logická návaznost, nevhodné použití slova šílený, nevhodný závěr.</w:t>
      </w:r>
    </w:p>
    <w:p w:rsidR="0012301A" w:rsidRDefault="0012301A" w:rsidP="0012301A">
      <w:pPr>
        <w:tabs>
          <w:tab w:val="left" w:pos="1920"/>
        </w:tabs>
      </w:pPr>
      <w:r>
        <w:t>Žáci mohou referát opravit a vypracovat ho znovu, pak třída vyhodnotí, komu se oprava nejlépe zdařila.</w:t>
      </w: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760A6B" w:rsidP="0012301A">
      <w:pPr>
        <w:tabs>
          <w:tab w:val="left" w:pos="1920"/>
        </w:tabs>
        <w:rPr>
          <w:b/>
          <w:sz w:val="28"/>
          <w:szCs w:val="28"/>
        </w:rPr>
      </w:pPr>
      <w:r>
        <w:rPr>
          <w:b/>
          <w:sz w:val="28"/>
          <w:szCs w:val="28"/>
        </w:rPr>
        <w:t>Nácvik řečnických dovedností</w:t>
      </w:r>
      <w:r w:rsidR="0012301A">
        <w:rPr>
          <w:b/>
          <w:sz w:val="28"/>
          <w:szCs w:val="28"/>
        </w:rPr>
        <w:tab/>
      </w:r>
    </w:p>
    <w:p w:rsidR="0012301A" w:rsidRPr="00533595" w:rsidRDefault="0012301A" w:rsidP="0012301A">
      <w:pPr>
        <w:rPr>
          <w:b/>
          <w:sz w:val="28"/>
          <w:szCs w:val="28"/>
        </w:rPr>
      </w:pPr>
    </w:p>
    <w:p w:rsidR="0012301A" w:rsidRDefault="0012301A" w:rsidP="0012301A">
      <w:pPr>
        <w:rPr>
          <w:b/>
          <w:sz w:val="24"/>
          <w:szCs w:val="24"/>
        </w:rPr>
      </w:pPr>
      <w:r>
        <w:rPr>
          <w:b/>
          <w:sz w:val="24"/>
          <w:szCs w:val="24"/>
        </w:rPr>
        <w:t>Najděte v následujícím záznamu řečnického projevu nedostatky:</w:t>
      </w:r>
    </w:p>
    <w:p w:rsidR="0012301A" w:rsidRDefault="0012301A" w:rsidP="0012301A">
      <w:pPr>
        <w:rPr>
          <w:b/>
          <w:sz w:val="24"/>
          <w:szCs w:val="24"/>
        </w:rPr>
      </w:pPr>
      <w:r>
        <w:rPr>
          <w:b/>
          <w:sz w:val="24"/>
          <w:szCs w:val="24"/>
        </w:rPr>
        <w:t>1. ve slovní zásobě</w:t>
      </w:r>
    </w:p>
    <w:p w:rsidR="0012301A" w:rsidRDefault="0012301A" w:rsidP="0012301A">
      <w:pPr>
        <w:rPr>
          <w:b/>
          <w:sz w:val="24"/>
          <w:szCs w:val="24"/>
        </w:rPr>
      </w:pPr>
      <w:r>
        <w:rPr>
          <w:b/>
          <w:sz w:val="24"/>
          <w:szCs w:val="24"/>
        </w:rPr>
        <w:t>2. ve větné skladbě</w:t>
      </w:r>
    </w:p>
    <w:p w:rsidR="0012301A" w:rsidRDefault="0012301A" w:rsidP="0012301A">
      <w:pPr>
        <w:rPr>
          <w:b/>
          <w:sz w:val="24"/>
          <w:szCs w:val="24"/>
        </w:rPr>
      </w:pPr>
      <w:r>
        <w:rPr>
          <w:b/>
          <w:sz w:val="24"/>
          <w:szCs w:val="24"/>
        </w:rPr>
        <w:t>3. stylistické</w:t>
      </w:r>
    </w:p>
    <w:p w:rsidR="0012301A" w:rsidRDefault="0012301A" w:rsidP="0012301A">
      <w:pPr>
        <w:rPr>
          <w:b/>
          <w:sz w:val="24"/>
          <w:szCs w:val="24"/>
        </w:rPr>
      </w:pPr>
      <w:r>
        <w:rPr>
          <w:b/>
          <w:sz w:val="24"/>
          <w:szCs w:val="24"/>
        </w:rPr>
        <w:t>4. věcné</w:t>
      </w:r>
    </w:p>
    <w:p w:rsidR="0012301A" w:rsidRDefault="0012301A" w:rsidP="0012301A">
      <w:pPr>
        <w:rPr>
          <w:b/>
          <w:sz w:val="24"/>
          <w:szCs w:val="24"/>
        </w:rPr>
      </w:pPr>
      <w:r>
        <w:rPr>
          <w:b/>
          <w:sz w:val="24"/>
          <w:szCs w:val="24"/>
        </w:rPr>
        <w:t>5. kompoziční</w:t>
      </w:r>
    </w:p>
    <w:p w:rsidR="0012301A" w:rsidRDefault="0012301A" w:rsidP="0012301A">
      <w:pPr>
        <w:rPr>
          <w:b/>
          <w:sz w:val="24"/>
          <w:szCs w:val="24"/>
        </w:rPr>
      </w:pPr>
    </w:p>
    <w:p w:rsidR="0012301A" w:rsidRDefault="0012301A" w:rsidP="0012301A">
      <w:pPr>
        <w:rPr>
          <w:sz w:val="24"/>
          <w:szCs w:val="24"/>
        </w:rPr>
      </w:pPr>
      <w:r w:rsidRPr="007C51D5">
        <w:rPr>
          <w:sz w:val="24"/>
          <w:szCs w:val="24"/>
        </w:rPr>
        <w:t>Jako referát mám osvobozené divadlo</w:t>
      </w:r>
      <w:r>
        <w:rPr>
          <w:sz w:val="24"/>
          <w:szCs w:val="24"/>
        </w:rPr>
        <w:t>. Takže, Osvobozené divadlo vzniklo vlastně roku 1925, a to ze skupiny Devětsil, bylo vlastně hodně ovlivněno poetismem. Bylo to avantgardní divadlo, takže hlavní důraz nebyl na děj, ale na uměleckou stránku, také to bylo tvůrčí básnické divadlo a vycházelo z lidové zábavy. Spojovalo vlastně zpěv, tanec a mluvené slovo.</w:t>
      </w:r>
    </w:p>
    <w:p w:rsidR="0012301A" w:rsidRDefault="0012301A" w:rsidP="0012301A">
      <w:pPr>
        <w:rPr>
          <w:sz w:val="24"/>
          <w:szCs w:val="24"/>
        </w:rPr>
      </w:pPr>
      <w:r>
        <w:rPr>
          <w:sz w:val="24"/>
          <w:szCs w:val="24"/>
        </w:rPr>
        <w:t xml:space="preserve">Režisérskými osobnostmi v něm byli Jindřich Honzl a Jiří Frejka. Hlavně je však spjato s dvojicí klaunů Jiřím Voskovcem a Janem Werichem. K nim pak nerozlučně patří hudební skladatel Jaroslav Ježek. Jejich prvním představením byla vlastně Vest Pocket Revue, což česky znamená Malá kapesní revue. Šlo vlastně o sled komických scének s hudbou a tancem, ve kterých parodovali tradiční drama a operu, což mělo šílený úspěch, i když to vlastně bylo původně myšleno jako studentská recese pro přátele, takže nakonec to hráli v Osvobozeném divadle. V+W pak napsali řadu dalších divadelních her, jako novinku zavedli forbíny, dialogy Voskovce a Wericha před oponou, které bylypřipraveny jen  zčásti a využívaly improvizace. Ve všech hrách se zpívaly písně, k nimž hudbu složil, jak už jsem vlastně říkal, Jaroslav Ježek. </w:t>
      </w:r>
    </w:p>
    <w:p w:rsidR="0012301A" w:rsidRDefault="0012301A" w:rsidP="0012301A">
      <w:pPr>
        <w:rPr>
          <w:sz w:val="24"/>
          <w:szCs w:val="24"/>
        </w:rPr>
      </w:pPr>
      <w:r>
        <w:rPr>
          <w:sz w:val="24"/>
          <w:szCs w:val="24"/>
        </w:rPr>
        <w:t>Ve třicátých letech pak přešli od nevázaného humoru ke společenské satiře, kritizovali hospodářskou krizi a hlavně varovali před fašismem a totalitní mocí. V té době vznikají vlastně nejznámější veselohry, jako například Caesar, Golem, Osel a stín, Balada z hadrů, Těžká Barbora, Nebe na zemi a další. V těchto hrách zazněly písničky, které se vlastně zpívají dodnes, například David a Goliáš, Potopa, Ezop a mravenec, Život je jen náhoda a další. Pod nátlakem fašizmu u nás bylo divadlo v  roce 1938 zavřeno a jeho tvůrčí trojice odešla do exilu do Ameriky.</w:t>
      </w:r>
    </w:p>
    <w:p w:rsidR="0012301A" w:rsidRDefault="0012301A" w:rsidP="0012301A">
      <w:pPr>
        <w:rPr>
          <w:sz w:val="24"/>
          <w:szCs w:val="24"/>
        </w:rPr>
      </w:pPr>
      <w:r>
        <w:rPr>
          <w:sz w:val="24"/>
          <w:szCs w:val="24"/>
        </w:rPr>
        <w:lastRenderedPageBreak/>
        <w:t>A teď něco víc o Voskovcovi a Werichovi. Původně vlastně oba studovali práva, kde se poznali a spřátelili, a protože měli stejný druh humoru, začali spolu tvořit scénky. Humor využívali i v osobním životě, rádi vytvářeli komické situace. Hry psali vlastně spolu, rádi improvizovali. Taky jsou známy jejich filmy jako Pudr a benzín a Hej rup.</w:t>
      </w:r>
    </w:p>
    <w:p w:rsidR="0012301A" w:rsidRDefault="0012301A" w:rsidP="0012301A">
      <w:pPr>
        <w:rPr>
          <w:sz w:val="24"/>
          <w:szCs w:val="24"/>
        </w:rPr>
      </w:pPr>
      <w:r>
        <w:rPr>
          <w:sz w:val="24"/>
          <w:szCs w:val="24"/>
        </w:rPr>
        <w:t>Po válce se oba vrátili do Československa. Zůstal tu však jen Jan Werich, Voskovec opustil zemi po komunistickém převratu v roce 1948. Žil pak vlastně až do smrti v Americe. Tady ho proslavila role ve filmu Dvanáct rozhněvaných mužů.</w:t>
      </w:r>
    </w:p>
    <w:p w:rsidR="0012301A" w:rsidRDefault="0012301A" w:rsidP="0012301A">
      <w:pPr>
        <w:rPr>
          <w:sz w:val="24"/>
          <w:szCs w:val="24"/>
        </w:rPr>
      </w:pPr>
      <w:r>
        <w:rPr>
          <w:sz w:val="24"/>
          <w:szCs w:val="24"/>
        </w:rPr>
        <w:t>Jan Werich měl problémy s režimem, který často kritizoval. V sedmdesátých letech měl zákaz vystupování, byl také hodně nemocný. Na obrazovky se vlastně vrátil až několik let před svou smrtí.</w:t>
      </w:r>
    </w:p>
    <w:p w:rsidR="0012301A" w:rsidRDefault="0012301A" w:rsidP="0012301A">
      <w:pPr>
        <w:rPr>
          <w:sz w:val="24"/>
          <w:szCs w:val="24"/>
        </w:rPr>
      </w:pPr>
      <w:r>
        <w:rPr>
          <w:sz w:val="24"/>
          <w:szCs w:val="24"/>
        </w:rPr>
        <w:t>Byl také známý jako autor knih, napsal např. Fimfárum, Prázdniny v Itálii a Listování. Tak to by tak bylo asi všechno, co jsem vám chtěl dnes říct.</w:t>
      </w:r>
    </w:p>
    <w:p w:rsidR="0012301A" w:rsidRDefault="0012301A" w:rsidP="0012301A">
      <w:pPr>
        <w:rPr>
          <w:sz w:val="24"/>
          <w:szCs w:val="24"/>
        </w:rPr>
      </w:pPr>
    </w:p>
    <w:p w:rsidR="0012301A" w:rsidRDefault="0012301A" w:rsidP="0012301A">
      <w:pPr>
        <w:rPr>
          <w:sz w:val="24"/>
          <w:szCs w:val="24"/>
        </w:rPr>
      </w:pPr>
    </w:p>
    <w:p w:rsidR="0012301A" w:rsidRDefault="0012301A" w:rsidP="0012301A">
      <w:pPr>
        <w:rPr>
          <w:sz w:val="24"/>
          <w:szCs w:val="24"/>
        </w:rPr>
      </w:pPr>
    </w:p>
    <w:p w:rsidR="0012301A" w:rsidRDefault="0012301A" w:rsidP="0012301A">
      <w:pPr>
        <w:rPr>
          <w:sz w:val="24"/>
          <w:szCs w:val="24"/>
        </w:rPr>
      </w:pPr>
    </w:p>
    <w:p w:rsidR="0012301A" w:rsidRDefault="0012301A" w:rsidP="0012301A">
      <w:pPr>
        <w:rPr>
          <w:sz w:val="24"/>
          <w:szCs w:val="24"/>
        </w:rPr>
      </w:pPr>
    </w:p>
    <w:p w:rsidR="0012301A" w:rsidRDefault="0012301A" w:rsidP="0012301A">
      <w:pPr>
        <w:rPr>
          <w:sz w:val="24"/>
          <w:szCs w:val="24"/>
        </w:rPr>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rPr>
          <w:b/>
          <w:sz w:val="28"/>
          <w:szCs w:val="28"/>
        </w:rPr>
      </w:pPr>
      <w:r w:rsidRPr="0012301A">
        <w:rPr>
          <w:b/>
          <w:sz w:val="28"/>
          <w:szCs w:val="28"/>
        </w:rPr>
        <w:t>Použité zdroje</w:t>
      </w:r>
    </w:p>
    <w:p w:rsidR="0012301A" w:rsidRPr="0012301A" w:rsidRDefault="0012301A" w:rsidP="0012301A">
      <w:pPr>
        <w:tabs>
          <w:tab w:val="left" w:pos="1920"/>
        </w:tabs>
        <w:rPr>
          <w:sz w:val="28"/>
          <w:szCs w:val="28"/>
        </w:rPr>
      </w:pPr>
      <w:r>
        <w:rPr>
          <w:sz w:val="28"/>
          <w:szCs w:val="28"/>
        </w:rPr>
        <w:t>Archiv autora</w:t>
      </w: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tabs>
          <w:tab w:val="left" w:pos="1920"/>
        </w:tabs>
      </w:pPr>
    </w:p>
    <w:p w:rsidR="0012301A" w:rsidRDefault="0012301A" w:rsidP="0012301A">
      <w:pPr>
        <w:rPr>
          <w:sz w:val="24"/>
          <w:szCs w:val="24"/>
        </w:rPr>
      </w:pPr>
    </w:p>
    <w:p w:rsidR="0012301A" w:rsidRDefault="0012301A" w:rsidP="0012301A">
      <w:pPr>
        <w:rPr>
          <w:sz w:val="24"/>
          <w:szCs w:val="24"/>
        </w:rPr>
      </w:pPr>
    </w:p>
    <w:p w:rsidR="0012301A" w:rsidRDefault="0012301A" w:rsidP="0012301A">
      <w:pPr>
        <w:rPr>
          <w:sz w:val="24"/>
          <w:szCs w:val="24"/>
        </w:rPr>
      </w:pPr>
    </w:p>
    <w:p w:rsidR="0012301A" w:rsidRDefault="0012301A" w:rsidP="0012301A">
      <w:pPr>
        <w:rPr>
          <w:sz w:val="24"/>
          <w:szCs w:val="24"/>
        </w:rPr>
      </w:pPr>
    </w:p>
    <w:p w:rsidR="0012301A" w:rsidRDefault="0012301A" w:rsidP="0012301A">
      <w:pPr>
        <w:rPr>
          <w:sz w:val="24"/>
          <w:szCs w:val="24"/>
        </w:rPr>
      </w:pPr>
    </w:p>
    <w:p w:rsidR="0012301A" w:rsidRDefault="0012301A" w:rsidP="0012301A">
      <w:pPr>
        <w:rPr>
          <w:sz w:val="24"/>
          <w:szCs w:val="24"/>
        </w:rPr>
      </w:pPr>
    </w:p>
    <w:p w:rsidR="0012301A" w:rsidRDefault="0012301A" w:rsidP="0012301A">
      <w:pPr>
        <w:rPr>
          <w:sz w:val="24"/>
          <w:szCs w:val="24"/>
        </w:rPr>
      </w:pPr>
    </w:p>
    <w:p w:rsidR="0012301A" w:rsidRDefault="0012301A" w:rsidP="0012301A">
      <w:pPr>
        <w:rPr>
          <w:sz w:val="24"/>
          <w:szCs w:val="24"/>
        </w:rPr>
      </w:pPr>
    </w:p>
    <w:p w:rsidR="0012301A" w:rsidRDefault="0012301A" w:rsidP="0012301A">
      <w:pPr>
        <w:rPr>
          <w:sz w:val="24"/>
          <w:szCs w:val="24"/>
        </w:rPr>
      </w:pPr>
    </w:p>
    <w:p w:rsidR="008B6473" w:rsidRDefault="008B6473"/>
    <w:p w:rsidR="008B6473" w:rsidRDefault="008B6473"/>
    <w:p w:rsidR="008B6473" w:rsidRDefault="008B6473"/>
    <w:sectPr w:rsidR="008B6473" w:rsidSect="00CF3EB8">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BE3" w:rsidRDefault="00F35BE3" w:rsidP="00BA5B3B">
      <w:pPr>
        <w:spacing w:after="0" w:line="240" w:lineRule="auto"/>
      </w:pPr>
      <w:r>
        <w:separator/>
      </w:r>
    </w:p>
  </w:endnote>
  <w:endnote w:type="continuationSeparator" w:id="1">
    <w:p w:rsidR="00F35BE3" w:rsidRDefault="00F35BE3" w:rsidP="00BA5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B060402020202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BE3" w:rsidRDefault="00F35BE3" w:rsidP="00BA5B3B">
      <w:pPr>
        <w:spacing w:after="0" w:line="240" w:lineRule="auto"/>
      </w:pPr>
      <w:r>
        <w:separator/>
      </w:r>
    </w:p>
  </w:footnote>
  <w:footnote w:type="continuationSeparator" w:id="1">
    <w:p w:rsidR="00F35BE3" w:rsidRDefault="00F35BE3" w:rsidP="00BA5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3B" w:rsidRPr="00BA5B3B" w:rsidRDefault="00BA5B3B" w:rsidP="00BA5B3B">
    <w:pPr>
      <w:pStyle w:val="Zhlav"/>
    </w:pPr>
    <w:r w:rsidRPr="00BA5B3B">
      <w:drawing>
        <wp:anchor distT="0" distB="0" distL="0" distR="0" simplePos="0" relativeHeight="251659264" behindDoc="0" locked="0" layoutInCell="1" allowOverlap="1">
          <wp:simplePos x="0" y="0"/>
          <wp:positionH relativeFrom="margin">
            <wp:align>center</wp:align>
          </wp:positionH>
          <wp:positionV relativeFrom="margin">
            <wp:posOffset>-909320</wp:posOffset>
          </wp:positionV>
          <wp:extent cx="6086475" cy="1485900"/>
          <wp:effectExtent l="19050" t="0" r="9525" b="0"/>
          <wp:wrapSquare wrapText="larges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086475" cy="1485900"/>
                  </a:xfrm>
                  <a:prstGeom prst="rect">
                    <a:avLst/>
                  </a:prstGeom>
                  <a:solidFill>
                    <a:srgbClr val="FFFFFF"/>
                  </a:solid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D01B2"/>
    <w:rsid w:val="0000195F"/>
    <w:rsid w:val="000242D0"/>
    <w:rsid w:val="0003400F"/>
    <w:rsid w:val="000C55F1"/>
    <w:rsid w:val="0012301A"/>
    <w:rsid w:val="0014617A"/>
    <w:rsid w:val="00177D56"/>
    <w:rsid w:val="00224903"/>
    <w:rsid w:val="003130C8"/>
    <w:rsid w:val="00362E9F"/>
    <w:rsid w:val="0038747A"/>
    <w:rsid w:val="004728E1"/>
    <w:rsid w:val="00515F53"/>
    <w:rsid w:val="005814E8"/>
    <w:rsid w:val="005B5F07"/>
    <w:rsid w:val="005D4572"/>
    <w:rsid w:val="00760A6B"/>
    <w:rsid w:val="00781165"/>
    <w:rsid w:val="008B6473"/>
    <w:rsid w:val="00965C35"/>
    <w:rsid w:val="009B1299"/>
    <w:rsid w:val="00BA5B3B"/>
    <w:rsid w:val="00BC22BF"/>
    <w:rsid w:val="00BE4DA6"/>
    <w:rsid w:val="00C15DEB"/>
    <w:rsid w:val="00CB1999"/>
    <w:rsid w:val="00CF3EB8"/>
    <w:rsid w:val="00DD01B2"/>
    <w:rsid w:val="00ED722A"/>
    <w:rsid w:val="00F35BE3"/>
    <w:rsid w:val="00FA3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1B2"/>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D01B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DD01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01B2"/>
    <w:rPr>
      <w:rFonts w:ascii="Tahoma" w:eastAsia="Calibri" w:hAnsi="Tahoma" w:cs="Tahoma"/>
      <w:sz w:val="16"/>
      <w:szCs w:val="16"/>
    </w:rPr>
  </w:style>
  <w:style w:type="paragraph" w:styleId="Zhlav">
    <w:name w:val="header"/>
    <w:basedOn w:val="Normln"/>
    <w:link w:val="ZhlavChar"/>
    <w:uiPriority w:val="99"/>
    <w:unhideWhenUsed/>
    <w:rsid w:val="00BA5B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5B3B"/>
    <w:rPr>
      <w:rFonts w:ascii="Calibri" w:eastAsia="Calibri" w:hAnsi="Calibri" w:cs="Times New Roman"/>
    </w:rPr>
  </w:style>
  <w:style w:type="paragraph" w:styleId="Zpat">
    <w:name w:val="footer"/>
    <w:basedOn w:val="Normln"/>
    <w:link w:val="ZpatChar"/>
    <w:uiPriority w:val="99"/>
    <w:semiHidden/>
    <w:unhideWhenUsed/>
    <w:rsid w:val="00BA5B3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A5B3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983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582</Words>
  <Characters>3436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gymnázium Třinec</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místnost 79</dc:creator>
  <cp:keywords/>
  <dc:description/>
  <cp:lastModifiedBy>anna.jursova</cp:lastModifiedBy>
  <cp:revision>11</cp:revision>
  <dcterms:created xsi:type="dcterms:W3CDTF">2013-11-28T13:12:00Z</dcterms:created>
  <dcterms:modified xsi:type="dcterms:W3CDTF">2013-11-29T12:36:00Z</dcterms:modified>
</cp:coreProperties>
</file>