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D0" w:rsidRDefault="005C24D0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5C24D0" w:rsidRDefault="005C24D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C24D0" w:rsidRPr="00DE15EF" w:rsidRDefault="005C24D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DE15EF">
        <w:rPr>
          <w:rFonts w:ascii="Times New Roman" w:hAnsi="Times New Roman"/>
          <w:sz w:val="39"/>
          <w:szCs w:val="39"/>
        </w:rPr>
        <w:t>P10_1.20</w:t>
      </w:r>
    </w:p>
    <w:p w:rsidR="005C24D0" w:rsidRDefault="005C24D0" w:rsidP="00DE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 xml:space="preserve">         </w:t>
      </w:r>
      <w:r w:rsidRPr="00DE15EF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5C24D0" w:rsidRPr="00DE15EF" w:rsidRDefault="005C24D0" w:rsidP="00DE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36"/>
          <w:szCs w:val="36"/>
        </w:rPr>
      </w:pPr>
    </w:p>
    <w:p w:rsidR="005C24D0" w:rsidRPr="00DE15EF" w:rsidRDefault="005C24D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DE15EF">
        <w:rPr>
          <w:rFonts w:ascii="Times New Roman" w:hAnsi="Times New Roman"/>
          <w:b/>
          <w:color w:val="00B0F0"/>
          <w:sz w:val="40"/>
          <w:szCs w:val="40"/>
        </w:rPr>
        <w:t>Závěrečné opakování molekulové fyziky a termiky</w:t>
      </w:r>
    </w:p>
    <w:p w:rsidR="005C24D0" w:rsidRDefault="005C24D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</w:p>
    <w:p w:rsidR="005C24D0" w:rsidRDefault="005C24D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5C24D0" w:rsidRDefault="005C24D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5C24D0" w:rsidRDefault="005C24D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5C24D0" w:rsidRPr="00DE15EF" w:rsidRDefault="005C24D0" w:rsidP="00DE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tab/>
      </w:r>
    </w:p>
    <w:p w:rsidR="005C24D0" w:rsidRDefault="005C24D0" w:rsidP="00695CB5">
      <w:pPr>
        <w:pStyle w:val="Default"/>
        <w:jc w:val="center"/>
        <w:rPr>
          <w:sz w:val="40"/>
          <w:szCs w:val="40"/>
        </w:rPr>
      </w:pPr>
      <w:r w:rsidRPr="00DE15EF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7.25pt;height:192pt;visibility:visible">
            <v:imagedata r:id="rId7" o:title=""/>
          </v:shape>
        </w:pict>
      </w:r>
    </w:p>
    <w:p w:rsidR="005C24D0" w:rsidRDefault="005C24D0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5C24D0" w:rsidRDefault="005C24D0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C24D0" w:rsidRPr="00DE15EF" w:rsidRDefault="005C24D0" w:rsidP="00DE15E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květen 2013</w:t>
      </w:r>
    </w:p>
    <w:p w:rsidR="005C24D0" w:rsidRPr="009E266C" w:rsidRDefault="005C24D0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5C24D0" w:rsidRDefault="005C24D0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 xml:space="preserve">k procvičování, opakování, případně i ověřování znalostí. Vhodné i pro fyzikální seminář. </w:t>
      </w:r>
    </w:p>
    <w:p w:rsidR="005C24D0" w:rsidRDefault="005C24D0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Lze pracovat pouze písemně nebo ústně. Inovace spočívá v možnosti využít tento pracovní list i interaktivně.</w:t>
      </w:r>
    </w:p>
    <w:p w:rsidR="005C24D0" w:rsidRDefault="005C24D0" w:rsidP="009E266C">
      <w:pPr>
        <w:rPr>
          <w:rFonts w:ascii="Times New Roman" w:hAnsi="Times New Roman"/>
          <w:sz w:val="24"/>
          <w:szCs w:val="24"/>
        </w:rPr>
      </w:pPr>
    </w:p>
    <w:p w:rsidR="005C24D0" w:rsidRDefault="005C24D0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5C24D0" w:rsidRPr="00796ABE" w:rsidRDefault="005C24D0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9F5FDD">
      <w:pPr>
        <w:ind w:left="360"/>
        <w:jc w:val="center"/>
        <w:rPr>
          <w:b/>
          <w:sz w:val="36"/>
          <w:szCs w:val="36"/>
        </w:rPr>
      </w:pPr>
    </w:p>
    <w:p w:rsidR="005C24D0" w:rsidRDefault="005C24D0" w:rsidP="00DE15EF">
      <w:pPr>
        <w:rPr>
          <w:b/>
          <w:sz w:val="36"/>
          <w:szCs w:val="36"/>
        </w:rPr>
      </w:pPr>
    </w:p>
    <w:p w:rsidR="005C24D0" w:rsidRPr="00DE15EF" w:rsidRDefault="005C24D0" w:rsidP="00DE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15EF">
        <w:rPr>
          <w:rFonts w:ascii="Times New Roman" w:hAnsi="Times New Roman"/>
          <w:b/>
          <w:sz w:val="36"/>
          <w:szCs w:val="36"/>
        </w:rPr>
        <w:t>Závěrečné opakování molekulové fyziky a termiky</w:t>
      </w:r>
    </w:p>
    <w:p w:rsidR="005C24D0" w:rsidRDefault="005C24D0" w:rsidP="00CF43BC">
      <w:r>
        <w:rPr>
          <w:b/>
        </w:rPr>
        <w:t>1) Kapilární tlak je definován vztahem:</w:t>
      </w:r>
    </w:p>
    <w:p w:rsidR="005C24D0" w:rsidRDefault="005C24D0" w:rsidP="00CF43BC">
      <w:r>
        <w:t xml:space="preserve">a)  </w:t>
      </w:r>
      <w:r w:rsidRPr="00A5041C">
        <w:rPr>
          <w:position w:val="-24"/>
        </w:rPr>
        <w:object w:dxaOrig="700" w:dyaOrig="620">
          <v:shape id="_x0000_i1028" type="#_x0000_t75" style="width:35.25pt;height:30.75pt" o:ole="">
            <v:imagedata r:id="rId8" o:title=""/>
          </v:shape>
          <o:OLEObject Type="Embed" ProgID="Equation.3" ShapeID="_x0000_i1028" DrawAspect="Content" ObjectID="_1435319974" r:id="rId9"/>
        </w:object>
      </w:r>
      <w:r>
        <w:t xml:space="preserve">                   b) </w:t>
      </w:r>
      <w:r w:rsidRPr="00A5041C">
        <w:rPr>
          <w:position w:val="-24"/>
        </w:rPr>
        <w:object w:dxaOrig="820" w:dyaOrig="620">
          <v:shape id="_x0000_i1029" type="#_x0000_t75" style="width:41.25pt;height:30.75pt" o:ole="">
            <v:imagedata r:id="rId10" o:title=""/>
          </v:shape>
          <o:OLEObject Type="Embed" ProgID="Equation.3" ShapeID="_x0000_i1029" DrawAspect="Content" ObjectID="_1435319975" r:id="rId11"/>
        </w:object>
      </w:r>
      <w:r>
        <w:t xml:space="preserve">                        c) </w:t>
      </w:r>
      <w:r w:rsidRPr="00A5041C">
        <w:rPr>
          <w:position w:val="-10"/>
        </w:rPr>
        <w:object w:dxaOrig="859" w:dyaOrig="320">
          <v:shape id="_x0000_i1030" type="#_x0000_t75" style="width:42.75pt;height:15.75pt" o:ole="">
            <v:imagedata r:id="rId12" o:title=""/>
          </v:shape>
          <o:OLEObject Type="Embed" ProgID="Equation.3" ShapeID="_x0000_i1030" DrawAspect="Content" ObjectID="_1435319976" r:id="rId13"/>
        </w:object>
      </w:r>
      <w:r>
        <w:t xml:space="preserve">           d) </w:t>
      </w:r>
      <w:r w:rsidRPr="00A5041C">
        <w:rPr>
          <w:position w:val="-24"/>
        </w:rPr>
        <w:object w:dxaOrig="700" w:dyaOrig="620">
          <v:shape id="_x0000_i1031" type="#_x0000_t75" style="width:35.25pt;height:30.75pt" o:ole="">
            <v:imagedata r:id="rId14" o:title=""/>
          </v:shape>
          <o:OLEObject Type="Embed" ProgID="Equation.3" ShapeID="_x0000_i1031" DrawAspect="Content" ObjectID="_1435319977" r:id="rId15"/>
        </w:object>
      </w:r>
      <w:r>
        <w:t xml:space="preserve">             e) </w:t>
      </w:r>
      <w:r w:rsidRPr="00A5041C">
        <w:rPr>
          <w:position w:val="-24"/>
        </w:rPr>
        <w:object w:dxaOrig="700" w:dyaOrig="620">
          <v:shape id="_x0000_i1032" type="#_x0000_t75" style="width:35.25pt;height:30.75pt" o:ole="">
            <v:imagedata r:id="rId16" o:title=""/>
          </v:shape>
          <o:OLEObject Type="Embed" ProgID="Equation.3" ShapeID="_x0000_i1032" DrawAspect="Content" ObjectID="_1435319978" r:id="rId17"/>
        </w:object>
      </w:r>
    </w:p>
    <w:p w:rsidR="005C24D0" w:rsidRDefault="005C24D0" w:rsidP="00CF43BC">
      <w:pPr>
        <w:rPr>
          <w:b/>
        </w:rPr>
      </w:pPr>
      <w:r>
        <w:rPr>
          <w:b/>
        </w:rPr>
        <w:t>2) Povrchové napětí u kapalin je definováno:</w:t>
      </w:r>
    </w:p>
    <w:p w:rsidR="005C24D0" w:rsidRDefault="005C24D0" w:rsidP="00CF43BC">
      <w:r>
        <w:t xml:space="preserve">a)  </w:t>
      </w:r>
      <w:r w:rsidRPr="00A5041C">
        <w:rPr>
          <w:position w:val="-24"/>
        </w:rPr>
        <w:object w:dxaOrig="720" w:dyaOrig="620">
          <v:shape id="_x0000_i1033" type="#_x0000_t75" style="width:36pt;height:30.75pt" o:ole="">
            <v:imagedata r:id="rId18" o:title=""/>
          </v:shape>
          <o:OLEObject Type="Embed" ProgID="Equation.3" ShapeID="_x0000_i1033" DrawAspect="Content" ObjectID="_1435319979" r:id="rId19"/>
        </w:object>
      </w:r>
      <w:r>
        <w:t xml:space="preserve">                   b) </w:t>
      </w:r>
      <w:r w:rsidRPr="00A5041C">
        <w:rPr>
          <w:position w:val="-24"/>
        </w:rPr>
        <w:object w:dxaOrig="820" w:dyaOrig="620">
          <v:shape id="_x0000_i1034" type="#_x0000_t75" style="width:41.25pt;height:30.75pt" o:ole="">
            <v:imagedata r:id="rId20" o:title=""/>
          </v:shape>
          <o:OLEObject Type="Embed" ProgID="Equation.3" ShapeID="_x0000_i1034" DrawAspect="Content" ObjectID="_1435319980" r:id="rId21"/>
        </w:object>
      </w:r>
      <w:r>
        <w:t xml:space="preserve">                        c) </w:t>
      </w:r>
      <w:r w:rsidRPr="00B82A04">
        <w:rPr>
          <w:position w:val="-6"/>
        </w:rPr>
        <w:object w:dxaOrig="859" w:dyaOrig="279">
          <v:shape id="_x0000_i1035" type="#_x0000_t75" style="width:42.75pt;height:14.25pt" o:ole="">
            <v:imagedata r:id="rId22" o:title=""/>
          </v:shape>
          <o:OLEObject Type="Embed" ProgID="Equation.3" ShapeID="_x0000_i1035" DrawAspect="Content" ObjectID="_1435319981" r:id="rId23"/>
        </w:object>
      </w:r>
      <w:r>
        <w:t xml:space="preserve">           d) </w:t>
      </w:r>
      <w:r w:rsidRPr="00A5041C">
        <w:rPr>
          <w:position w:val="-24"/>
        </w:rPr>
        <w:object w:dxaOrig="720" w:dyaOrig="620">
          <v:shape id="_x0000_i1036" type="#_x0000_t75" style="width:36pt;height:30.75pt" o:ole="">
            <v:imagedata r:id="rId24" o:title=""/>
          </v:shape>
          <o:OLEObject Type="Embed" ProgID="Equation.3" ShapeID="_x0000_i1036" DrawAspect="Content" ObjectID="_1435319982" r:id="rId25"/>
        </w:object>
      </w:r>
      <w:r>
        <w:t xml:space="preserve">             e) </w:t>
      </w:r>
      <w:r w:rsidRPr="00A5041C">
        <w:rPr>
          <w:position w:val="-24"/>
        </w:rPr>
        <w:object w:dxaOrig="700" w:dyaOrig="620">
          <v:shape id="_x0000_i1037" type="#_x0000_t75" style="width:35.25pt;height:30.75pt" o:ole="">
            <v:imagedata r:id="rId26" o:title=""/>
          </v:shape>
          <o:OLEObject Type="Embed" ProgID="Equation.3" ShapeID="_x0000_i1037" DrawAspect="Content" ObjectID="_1435319983" r:id="rId27"/>
        </w:object>
      </w:r>
    </w:p>
    <w:p w:rsidR="005C24D0" w:rsidRDefault="005C24D0" w:rsidP="00CF43BC">
      <w:pPr>
        <w:rPr>
          <w:b/>
        </w:rPr>
      </w:pPr>
      <w:r>
        <w:rPr>
          <w:b/>
        </w:rPr>
        <w:t>3) Možnost pohybu některých druhů hmyzu běháním po hladině vody lze vysvětlit na</w:t>
      </w:r>
      <w:r>
        <w:rPr>
          <w:b/>
        </w:rPr>
        <w:br/>
        <w:t xml:space="preserve">    základě:</w:t>
      </w:r>
    </w:p>
    <w:p w:rsidR="005C24D0" w:rsidRDefault="005C24D0" w:rsidP="00CF43BC">
      <w:r>
        <w:t>a) viskozity</w:t>
      </w:r>
      <w:r>
        <w:tab/>
      </w:r>
      <w:r>
        <w:tab/>
        <w:t>b) hustoty</w:t>
      </w:r>
      <w:r>
        <w:tab/>
      </w:r>
      <w:r>
        <w:tab/>
        <w:t xml:space="preserve"> c) povrchového napětí </w:t>
      </w:r>
      <w:r>
        <w:tab/>
      </w:r>
      <w:r>
        <w:tab/>
        <w:t>d) tlaku</w:t>
      </w:r>
    </w:p>
    <w:p w:rsidR="005C24D0" w:rsidRDefault="005C24D0" w:rsidP="00CF43BC">
      <w:pPr>
        <w:rPr>
          <w:b/>
        </w:rPr>
      </w:pPr>
      <w:r>
        <w:rPr>
          <w:b/>
        </w:rPr>
        <w:t>4) Jednotkou povrchového napětí je:</w:t>
      </w:r>
    </w:p>
    <w:p w:rsidR="005C24D0" w:rsidRDefault="005C24D0" w:rsidP="00CF43BC">
      <w:r>
        <w:t>a)  M.m</w:t>
      </w:r>
      <w:r>
        <w:rPr>
          <w:vertAlign w:val="superscript"/>
        </w:rPr>
        <w:t>-1</w:t>
      </w:r>
      <w:r>
        <w:t xml:space="preserve">                      b)  N .m</w:t>
      </w:r>
      <w:r>
        <w:rPr>
          <w:vertAlign w:val="superscript"/>
        </w:rPr>
        <w:t>-2</w:t>
      </w:r>
      <w:r>
        <w:t xml:space="preserve">                          c) N.m</w:t>
      </w:r>
      <w:r>
        <w:rPr>
          <w:vertAlign w:val="superscript"/>
        </w:rPr>
        <w:t>2</w:t>
      </w:r>
      <w:r>
        <w:t xml:space="preserve">                                   d) N .m</w:t>
      </w:r>
    </w:p>
    <w:p w:rsidR="005C24D0" w:rsidRDefault="005C24D0" w:rsidP="00CF43BC">
      <w:pPr>
        <w:rPr>
          <w:b/>
        </w:rPr>
      </w:pPr>
      <w:r>
        <w:rPr>
          <w:b/>
        </w:rPr>
        <w:t>5) Výška h, do které vystoupí smáčející kapalina v kapiláře je dána vztahem:</w:t>
      </w:r>
    </w:p>
    <w:p w:rsidR="005C24D0" w:rsidRDefault="005C24D0" w:rsidP="00CF43BC">
      <w:r>
        <w:t>a)</w:t>
      </w:r>
      <w:r w:rsidRPr="00B82A04">
        <w:rPr>
          <w:position w:val="-28"/>
        </w:rPr>
        <w:object w:dxaOrig="900" w:dyaOrig="660">
          <v:shape id="_x0000_i1038" type="#_x0000_t75" style="width:45pt;height:33pt" o:ole="">
            <v:imagedata r:id="rId28" o:title=""/>
          </v:shape>
          <o:OLEObject Type="Embed" ProgID="Equation.3" ShapeID="_x0000_i1038" DrawAspect="Content" ObjectID="_1435319984" r:id="rId29"/>
        </w:object>
      </w:r>
      <w:r>
        <w:t xml:space="preserve">                  b) </w:t>
      </w:r>
      <w:r w:rsidRPr="00B82A04">
        <w:rPr>
          <w:position w:val="-28"/>
        </w:rPr>
        <w:object w:dxaOrig="900" w:dyaOrig="660">
          <v:shape id="_x0000_i1039" type="#_x0000_t75" style="width:45pt;height:33pt" o:ole="">
            <v:imagedata r:id="rId30" o:title=""/>
          </v:shape>
          <o:OLEObject Type="Embed" ProgID="Equation.3" ShapeID="_x0000_i1039" DrawAspect="Content" ObjectID="_1435319985" r:id="rId31"/>
        </w:object>
      </w:r>
      <w:r>
        <w:t xml:space="preserve">                       c) </w:t>
      </w:r>
      <w:r w:rsidRPr="00B82A04">
        <w:rPr>
          <w:position w:val="-28"/>
        </w:rPr>
        <w:object w:dxaOrig="900" w:dyaOrig="660">
          <v:shape id="_x0000_i1040" type="#_x0000_t75" style="width:45pt;height:33pt" o:ole="">
            <v:imagedata r:id="rId32" o:title=""/>
          </v:shape>
          <o:OLEObject Type="Embed" ProgID="Equation.3" ShapeID="_x0000_i1040" DrawAspect="Content" ObjectID="_1435319986" r:id="rId33"/>
        </w:object>
      </w:r>
      <w:r>
        <w:t xml:space="preserve">                            d) </w:t>
      </w:r>
      <w:r w:rsidRPr="00B82A04">
        <w:rPr>
          <w:position w:val="-28"/>
        </w:rPr>
        <w:object w:dxaOrig="900" w:dyaOrig="660">
          <v:shape id="_x0000_i1041" type="#_x0000_t75" style="width:45pt;height:33pt" o:ole="">
            <v:imagedata r:id="rId34" o:title=""/>
          </v:shape>
          <o:OLEObject Type="Embed" ProgID="Equation.3" ShapeID="_x0000_i1041" DrawAspect="Content" ObjectID="_1435319987" r:id="rId35"/>
        </w:object>
      </w:r>
    </w:p>
    <w:p w:rsidR="005C24D0" w:rsidRDefault="005C24D0" w:rsidP="00CF43BC">
      <w:pPr>
        <w:rPr>
          <w:b/>
        </w:rPr>
      </w:pPr>
      <w:r>
        <w:rPr>
          <w:b/>
        </w:rPr>
        <w:t>6) Objemovou roztažnost u kapalin vypočteme:</w:t>
      </w:r>
    </w:p>
    <w:p w:rsidR="005C24D0" w:rsidRDefault="005C24D0" w:rsidP="00CF43BC">
      <w:r>
        <w:t xml:space="preserve">a) </w:t>
      </w:r>
      <w:r w:rsidRPr="00B82A04">
        <w:rPr>
          <w:position w:val="-10"/>
        </w:rPr>
        <w:object w:dxaOrig="1060" w:dyaOrig="340">
          <v:shape id="_x0000_i1042" type="#_x0000_t75" style="width:53.25pt;height:17.25pt" o:ole="">
            <v:imagedata r:id="rId36" o:title=""/>
          </v:shape>
          <o:OLEObject Type="Embed" ProgID="Equation.3" ShapeID="_x0000_i1042" DrawAspect="Content" ObjectID="_1435319988" r:id="rId37"/>
        </w:object>
      </w:r>
      <w:r>
        <w:t xml:space="preserve">               b) </w:t>
      </w:r>
      <w:r w:rsidRPr="00B82A04">
        <w:rPr>
          <w:position w:val="-10"/>
        </w:rPr>
        <w:object w:dxaOrig="1540" w:dyaOrig="340">
          <v:shape id="_x0000_i1043" type="#_x0000_t75" style="width:77.25pt;height:17.25pt" o:ole="">
            <v:imagedata r:id="rId38" o:title=""/>
          </v:shape>
          <o:OLEObject Type="Embed" ProgID="Equation.3" ShapeID="_x0000_i1043" DrawAspect="Content" ObjectID="_1435319989" r:id="rId39"/>
        </w:object>
      </w:r>
      <w:r>
        <w:t xml:space="preserve">             c) </w:t>
      </w:r>
      <w:r w:rsidRPr="00B82A04">
        <w:rPr>
          <w:position w:val="-10"/>
        </w:rPr>
        <w:object w:dxaOrig="1540" w:dyaOrig="340">
          <v:shape id="_x0000_i1044" type="#_x0000_t75" style="width:77.25pt;height:17.25pt" o:ole="">
            <v:imagedata r:id="rId40" o:title=""/>
          </v:shape>
          <o:OLEObject Type="Embed" ProgID="Equation.3" ShapeID="_x0000_i1044" DrawAspect="Content" ObjectID="_1435319990" r:id="rId41"/>
        </w:object>
      </w:r>
      <w:r>
        <w:t xml:space="preserve">                d) </w:t>
      </w:r>
      <w:r w:rsidRPr="00B82A04">
        <w:rPr>
          <w:position w:val="-10"/>
        </w:rPr>
        <w:object w:dxaOrig="1300" w:dyaOrig="340">
          <v:shape id="_x0000_i1045" type="#_x0000_t75" style="width:65.25pt;height:17.25pt" o:ole="">
            <v:imagedata r:id="rId42" o:title=""/>
          </v:shape>
          <o:OLEObject Type="Embed" ProgID="Equation.3" ShapeID="_x0000_i1045" DrawAspect="Content" ObjectID="_1435319991" r:id="rId43"/>
        </w:object>
      </w:r>
    </w:p>
    <w:p w:rsidR="005C24D0" w:rsidRDefault="005C24D0" w:rsidP="00CF43BC">
      <w:pPr>
        <w:rPr>
          <w:b/>
        </w:rPr>
      </w:pPr>
      <w:r>
        <w:rPr>
          <w:b/>
        </w:rPr>
        <w:t>7) Jednotkou součinitele teplotní objemové roztažnosti je :</w:t>
      </w:r>
    </w:p>
    <w:p w:rsidR="005C24D0" w:rsidRDefault="005C24D0" w:rsidP="00CF43BC">
      <w:r>
        <w:t>a) K.m</w:t>
      </w:r>
      <w:r>
        <w:rPr>
          <w:vertAlign w:val="superscript"/>
        </w:rPr>
        <w:t>-3</w:t>
      </w:r>
      <w:r>
        <w:t xml:space="preserve">                        b) </w:t>
      </w:r>
      <w:r w:rsidRPr="00E21DD6">
        <w:rPr>
          <w:position w:val="-24"/>
        </w:rPr>
        <w:object w:dxaOrig="400" w:dyaOrig="660">
          <v:shape id="_x0000_i1046" type="#_x0000_t75" style="width:20.25pt;height:33pt" o:ole="">
            <v:imagedata r:id="rId44" o:title=""/>
          </v:shape>
          <o:OLEObject Type="Embed" ProgID="Equation.3" ShapeID="_x0000_i1046" DrawAspect="Content" ObjectID="_1435319992" r:id="rId45"/>
        </w:object>
      </w:r>
      <w:r>
        <w:t xml:space="preserve">                                c) K</w:t>
      </w:r>
      <w:r>
        <w:rPr>
          <w:vertAlign w:val="superscript"/>
        </w:rPr>
        <w:t>-1</w:t>
      </w:r>
      <w:r>
        <w:t>.m</w:t>
      </w:r>
      <w:r>
        <w:rPr>
          <w:vertAlign w:val="superscript"/>
        </w:rPr>
        <w:t>-1</w:t>
      </w:r>
      <w:r>
        <w:t xml:space="preserve">                             d) K</w:t>
      </w:r>
      <w:r>
        <w:rPr>
          <w:vertAlign w:val="superscript"/>
        </w:rPr>
        <w:t>-1</w:t>
      </w:r>
    </w:p>
    <w:p w:rsidR="005C24D0" w:rsidRDefault="005C24D0" w:rsidP="00CF43BC">
      <w:pPr>
        <w:rPr>
          <w:b/>
        </w:rPr>
      </w:pPr>
      <w:r>
        <w:rPr>
          <w:b/>
        </w:rPr>
        <w:t>8) Měrné skupenské teplo tání je vyjádřeno vztahem:</w:t>
      </w:r>
    </w:p>
    <w:p w:rsidR="005C24D0" w:rsidRDefault="005C24D0" w:rsidP="00CF43BC">
      <w:r>
        <w:t xml:space="preserve">a) </w:t>
      </w:r>
      <w:r w:rsidRPr="00E21DD6">
        <w:rPr>
          <w:position w:val="-24"/>
        </w:rPr>
        <w:object w:dxaOrig="620" w:dyaOrig="620">
          <v:shape id="_x0000_i1047" type="#_x0000_t75" style="width:30.75pt;height:30.75pt" o:ole="">
            <v:imagedata r:id="rId46" o:title=""/>
          </v:shape>
          <o:OLEObject Type="Embed" ProgID="Equation.3" ShapeID="_x0000_i1047" DrawAspect="Content" ObjectID="_1435319993" r:id="rId47"/>
        </w:object>
      </w:r>
      <w:r>
        <w:tab/>
      </w:r>
      <w:r>
        <w:tab/>
        <w:t xml:space="preserve"> b) </w:t>
      </w:r>
      <w:r w:rsidRPr="00E21DD6">
        <w:rPr>
          <w:position w:val="-24"/>
        </w:rPr>
        <w:object w:dxaOrig="700" w:dyaOrig="620">
          <v:shape id="_x0000_i1048" type="#_x0000_t75" style="width:35.25pt;height:30.75pt" o:ole="">
            <v:imagedata r:id="rId48" o:title=""/>
          </v:shape>
          <o:OLEObject Type="Embed" ProgID="Equation.3" ShapeID="_x0000_i1048" DrawAspect="Content" ObjectID="_1435319994" r:id="rId49"/>
        </w:object>
      </w:r>
      <w:r>
        <w:tab/>
      </w:r>
      <w:r>
        <w:tab/>
        <w:t>c) l = L .m</w:t>
      </w:r>
      <w:r>
        <w:tab/>
      </w:r>
      <w:r>
        <w:tab/>
        <w:t xml:space="preserve">d) </w:t>
      </w:r>
      <w:r w:rsidRPr="00E21DD6">
        <w:rPr>
          <w:position w:val="-24"/>
        </w:rPr>
        <w:object w:dxaOrig="700" w:dyaOrig="620">
          <v:shape id="_x0000_i1049" type="#_x0000_t75" style="width:35.25pt;height:30.75pt" o:ole="">
            <v:imagedata r:id="rId50" o:title=""/>
          </v:shape>
          <o:OLEObject Type="Embed" ProgID="Equation.3" ShapeID="_x0000_i1049" DrawAspect="Content" ObjectID="_1435319995" r:id="rId51"/>
        </w:object>
      </w:r>
    </w:p>
    <w:p w:rsidR="005C24D0" w:rsidRDefault="005C24D0" w:rsidP="00CF43BC">
      <w:pPr>
        <w:rPr>
          <w:b/>
        </w:rPr>
      </w:pPr>
      <w:r>
        <w:rPr>
          <w:b/>
        </w:rPr>
        <w:t>9) Měrné skupenské teplo tání je vyjádřeno v jednotkách:</w:t>
      </w:r>
    </w:p>
    <w:p w:rsidR="005C24D0" w:rsidRDefault="005C24D0" w:rsidP="00CF43BC">
      <w:pPr>
        <w:rPr>
          <w:vertAlign w:val="superscript"/>
        </w:rPr>
      </w:pPr>
      <w:r>
        <w:t>a)  J .kg</w:t>
      </w:r>
      <w:r>
        <w:rPr>
          <w:vertAlign w:val="superscript"/>
        </w:rPr>
        <w:t>-1</w:t>
      </w:r>
      <w:r>
        <w:tab/>
      </w:r>
      <w:r>
        <w:tab/>
        <w:t xml:space="preserve"> b) J .mol</w:t>
      </w:r>
      <w:r>
        <w:rPr>
          <w:vertAlign w:val="superscript"/>
        </w:rPr>
        <w:t>-1</w:t>
      </w:r>
      <w:r>
        <w:tab/>
      </w:r>
      <w:r>
        <w:tab/>
        <w:t xml:space="preserve"> c) J 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                         d) J.K</w:t>
      </w:r>
      <w:r>
        <w:rPr>
          <w:vertAlign w:val="superscript"/>
        </w:rPr>
        <w:t>-1</w:t>
      </w:r>
    </w:p>
    <w:p w:rsidR="005C24D0" w:rsidRDefault="005C24D0" w:rsidP="00CF43BC"/>
    <w:p w:rsidR="005C24D0" w:rsidRDefault="005C24D0" w:rsidP="00CF43BC">
      <w:pPr>
        <w:rPr>
          <w:b/>
        </w:rPr>
      </w:pPr>
      <w:r>
        <w:rPr>
          <w:b/>
        </w:rPr>
        <w:t>10) Vztah po výpočet výšky v kapiláře při kapilární elevaci vyplývá z podmínek rovnost mezi:</w:t>
      </w:r>
    </w:p>
    <w:p w:rsidR="005C24D0" w:rsidRDefault="005C24D0" w:rsidP="00CF43BC">
      <w:r>
        <w:t>a) kapilárním tlakem a povrchovým napětím</w:t>
      </w:r>
      <w:r>
        <w:tab/>
      </w:r>
      <w:r>
        <w:tab/>
        <w:t>b) kapilárním tlakem a tíhou sloupce kapaliny</w:t>
      </w:r>
      <w:r>
        <w:br/>
        <w:t>c) kapilárním tlakem a hydrostatickým tlakem</w:t>
      </w:r>
      <w:r>
        <w:tab/>
      </w:r>
      <w:r>
        <w:tab/>
        <w:t xml:space="preserve"> d) povrchovým napětím a tíhou kapaliny</w:t>
      </w:r>
    </w:p>
    <w:p w:rsidR="005C24D0" w:rsidRDefault="005C24D0" w:rsidP="00CF43BC"/>
    <w:p w:rsidR="005C24D0" w:rsidRDefault="005C24D0" w:rsidP="00CF43BC">
      <w:pPr>
        <w:rPr>
          <w:b/>
        </w:rPr>
      </w:pPr>
      <w:r>
        <w:rPr>
          <w:b/>
        </w:rPr>
        <w:t>11) Označte alternativu, ve které je jednotka nesprávně uvedena:</w:t>
      </w:r>
    </w:p>
    <w:p w:rsidR="005C24D0" w:rsidRDefault="005C24D0" w:rsidP="00CF43BC">
      <w:r>
        <w:t>a) povrchoví napět í –  N .m</w:t>
      </w:r>
      <w:r>
        <w:rPr>
          <w:vertAlign w:val="superscript"/>
        </w:rPr>
        <w:t>-2</w:t>
      </w:r>
      <w:r>
        <w:tab/>
      </w:r>
      <w:r>
        <w:tab/>
      </w:r>
      <w:r>
        <w:tab/>
      </w:r>
      <w:r>
        <w:tab/>
        <w:t xml:space="preserve">b) kapilární tlak  –  Pa                </w:t>
      </w:r>
    </w:p>
    <w:p w:rsidR="005C24D0" w:rsidRDefault="005C24D0" w:rsidP="00CF43BC">
      <w:pPr>
        <w:rPr>
          <w:vertAlign w:val="superscript"/>
        </w:rPr>
      </w:pPr>
      <w:r>
        <w:t>c) měrné skupenské teplo tání -   J.kg</w:t>
      </w:r>
      <w:r>
        <w:rPr>
          <w:vertAlign w:val="superscript"/>
        </w:rPr>
        <w:t>-1</w:t>
      </w:r>
      <w:r>
        <w:t xml:space="preserve"> </w:t>
      </w:r>
      <w:r>
        <w:tab/>
      </w:r>
      <w:r>
        <w:tab/>
      </w:r>
      <w:r>
        <w:tab/>
        <w:t>d) absolutní vlhkost vzduchu – kg.m</w:t>
      </w:r>
      <w:r>
        <w:rPr>
          <w:vertAlign w:val="superscript"/>
        </w:rPr>
        <w:t xml:space="preserve">-3 </w:t>
      </w:r>
    </w:p>
    <w:p w:rsidR="005C24D0" w:rsidRDefault="005C24D0" w:rsidP="00CF43BC">
      <w:pPr>
        <w:rPr>
          <w:vertAlign w:val="superscript"/>
        </w:rPr>
      </w:pPr>
    </w:p>
    <w:p w:rsidR="005C24D0" w:rsidRDefault="005C24D0" w:rsidP="00CF43BC">
      <w:pPr>
        <w:rPr>
          <w:b/>
        </w:rPr>
      </w:pPr>
      <w:r>
        <w:rPr>
          <w:b/>
        </w:rPr>
        <w:t>12) Pro teplotní délkovou roztažnost látek platí vztah:</w:t>
      </w:r>
    </w:p>
    <w:p w:rsidR="005C24D0" w:rsidRDefault="005C24D0" w:rsidP="00CF43BC">
      <w:r>
        <w:t xml:space="preserve">a) </w:t>
      </w:r>
      <w:r w:rsidRPr="00746485">
        <w:rPr>
          <w:position w:val="-10"/>
        </w:rPr>
        <w:object w:dxaOrig="1080" w:dyaOrig="340">
          <v:shape id="_x0000_i1050" type="#_x0000_t75" style="width:54pt;height:17.25pt" o:ole="">
            <v:imagedata r:id="rId52" o:title=""/>
          </v:shape>
          <o:OLEObject Type="Embed" ProgID="Equation.3" ShapeID="_x0000_i1050" DrawAspect="Content" ObjectID="_1435319996" r:id="rId53"/>
        </w:object>
      </w:r>
      <w:r>
        <w:t xml:space="preserve">         b) </w:t>
      </w:r>
      <w:r w:rsidRPr="00746485">
        <w:rPr>
          <w:position w:val="-10"/>
        </w:rPr>
        <w:object w:dxaOrig="1359" w:dyaOrig="340">
          <v:shape id="_x0000_i1051" type="#_x0000_t75" style="width:68.25pt;height:17.25pt" o:ole="">
            <v:imagedata r:id="rId54" o:title=""/>
          </v:shape>
          <o:OLEObject Type="Embed" ProgID="Equation.3" ShapeID="_x0000_i1051" DrawAspect="Content" ObjectID="_1435319997" r:id="rId55"/>
        </w:object>
      </w:r>
      <w:r>
        <w:t xml:space="preserve">          c)</w:t>
      </w:r>
      <w:r w:rsidRPr="00746485">
        <w:rPr>
          <w:position w:val="-10"/>
        </w:rPr>
        <w:object w:dxaOrig="1060" w:dyaOrig="340">
          <v:shape id="_x0000_i1052" type="#_x0000_t75" style="width:53.25pt;height:17.25pt" o:ole="">
            <v:imagedata r:id="rId56" o:title=""/>
          </v:shape>
          <o:OLEObject Type="Embed" ProgID="Equation.3" ShapeID="_x0000_i1052" DrawAspect="Content" ObjectID="_1435319998" r:id="rId57"/>
        </w:object>
      </w:r>
      <w:r>
        <w:t xml:space="preserve">                       d) </w:t>
      </w:r>
      <w:r w:rsidRPr="00746485">
        <w:rPr>
          <w:position w:val="-10"/>
        </w:rPr>
        <w:object w:dxaOrig="1320" w:dyaOrig="340">
          <v:shape id="_x0000_i1053" type="#_x0000_t75" style="width:66pt;height:17.25pt" o:ole="">
            <v:imagedata r:id="rId58" o:title=""/>
          </v:shape>
          <o:OLEObject Type="Embed" ProgID="Equation.3" ShapeID="_x0000_i1053" DrawAspect="Content" ObjectID="_1435319999" r:id="rId59"/>
        </w:object>
      </w:r>
      <w:r>
        <w:t xml:space="preserve">    </w:t>
      </w:r>
    </w:p>
    <w:p w:rsidR="005C24D0" w:rsidRPr="007B29A4" w:rsidRDefault="005C24D0" w:rsidP="00CF43BC">
      <w:r>
        <w:t xml:space="preserve">         </w:t>
      </w:r>
    </w:p>
    <w:p w:rsidR="005C24D0" w:rsidRDefault="005C24D0" w:rsidP="00CF43BC">
      <w:pPr>
        <w:rPr>
          <w:b/>
        </w:rPr>
      </w:pPr>
      <w:r>
        <w:rPr>
          <w:b/>
        </w:rPr>
        <w:t>13) Relativní prodloužení je dáno vztahem:</w:t>
      </w:r>
    </w:p>
    <w:p w:rsidR="005C24D0" w:rsidRDefault="005C24D0" w:rsidP="00CF43BC">
      <w:r w:rsidRPr="00746485">
        <w:t>a)</w:t>
      </w:r>
      <w:r>
        <w:rPr>
          <w:b/>
        </w:rPr>
        <w:t xml:space="preserve">  </w:t>
      </w:r>
      <w:r w:rsidRPr="00746485">
        <w:rPr>
          <w:b/>
          <w:position w:val="-10"/>
        </w:rPr>
        <w:object w:dxaOrig="920" w:dyaOrig="340">
          <v:shape id="_x0000_i1054" type="#_x0000_t75" style="width:45.75pt;height:17.25pt" o:ole="">
            <v:imagedata r:id="rId60" o:title=""/>
          </v:shape>
          <o:OLEObject Type="Embed" ProgID="Equation.3" ShapeID="_x0000_i1054" DrawAspect="Content" ObjectID="_1435320000" r:id="rId61"/>
        </w:object>
      </w:r>
      <w:r>
        <w:rPr>
          <w:b/>
        </w:rPr>
        <w:t xml:space="preserve">           </w:t>
      </w:r>
      <w:r w:rsidRPr="00746485">
        <w:t>b)</w:t>
      </w:r>
      <w:r>
        <w:rPr>
          <w:b/>
        </w:rPr>
        <w:t xml:space="preserve"> </w:t>
      </w:r>
      <w:r w:rsidRPr="00746485">
        <w:rPr>
          <w:position w:val="-24"/>
        </w:rPr>
        <w:object w:dxaOrig="680" w:dyaOrig="620">
          <v:shape id="_x0000_i1055" type="#_x0000_t75" style="width:33.75pt;height:30.75pt" o:ole="">
            <v:imagedata r:id="rId62" o:title=""/>
          </v:shape>
          <o:OLEObject Type="Embed" ProgID="Equation.3" ShapeID="_x0000_i1055" DrawAspect="Content" ObjectID="_1435320001" r:id="rId63"/>
        </w:object>
      </w:r>
      <w:r w:rsidRPr="00746485">
        <w:t xml:space="preserve">                     c) </w:t>
      </w:r>
      <w:r w:rsidRPr="00746485">
        <w:rPr>
          <w:position w:val="-30"/>
        </w:rPr>
        <w:object w:dxaOrig="720" w:dyaOrig="680">
          <v:shape id="_x0000_i1056" type="#_x0000_t75" style="width:36pt;height:33.75pt" o:ole="">
            <v:imagedata r:id="rId64" o:title=""/>
          </v:shape>
          <o:OLEObject Type="Embed" ProgID="Equation.3" ShapeID="_x0000_i1056" DrawAspect="Content" ObjectID="_1435320002" r:id="rId65"/>
        </w:object>
      </w:r>
      <w:r>
        <w:t xml:space="preserve">                             d) </w:t>
      </w:r>
      <w:r w:rsidRPr="00746485">
        <w:rPr>
          <w:position w:val="-66"/>
        </w:rPr>
        <w:object w:dxaOrig="720" w:dyaOrig="1060">
          <v:shape id="_x0000_i1057" type="#_x0000_t75" style="width:36pt;height:53.25pt" o:ole="">
            <v:imagedata r:id="rId66" o:title=""/>
          </v:shape>
          <o:OLEObject Type="Embed" ProgID="Equation.3" ShapeID="_x0000_i1057" DrawAspect="Content" ObjectID="_1435320003" r:id="rId67"/>
        </w:object>
      </w:r>
    </w:p>
    <w:p w:rsidR="005C24D0" w:rsidRDefault="005C24D0" w:rsidP="00CF43BC">
      <w:pPr>
        <w:rPr>
          <w:b/>
        </w:rPr>
      </w:pPr>
      <w:r>
        <w:rPr>
          <w:b/>
        </w:rPr>
        <w:t>14) Jednotkou normálového napětí je :</w:t>
      </w:r>
    </w:p>
    <w:p w:rsidR="005C24D0" w:rsidRDefault="005C24D0" w:rsidP="00CF43BC">
      <w:pPr>
        <w:rPr>
          <w:vertAlign w:val="superscript"/>
        </w:rPr>
      </w:pPr>
      <w:r>
        <w:t xml:space="preserve">a) </w:t>
      </w:r>
      <w:r w:rsidRPr="00746485">
        <w:rPr>
          <w:position w:val="-24"/>
        </w:rPr>
        <w:object w:dxaOrig="320" w:dyaOrig="620">
          <v:shape id="_x0000_i1058" type="#_x0000_t75" style="width:15.75pt;height:30.75pt" o:ole="">
            <v:imagedata r:id="rId68" o:title=""/>
          </v:shape>
          <o:OLEObject Type="Embed" ProgID="Equation.3" ShapeID="_x0000_i1058" DrawAspect="Content" ObjectID="_1435320004" r:id="rId69"/>
        </w:object>
      </w:r>
      <w:r>
        <w:tab/>
      </w:r>
      <w:r>
        <w:tab/>
      </w:r>
      <w:r>
        <w:tab/>
        <w:t>b) N .m</w:t>
      </w:r>
      <w:r>
        <w:tab/>
      </w:r>
      <w:r>
        <w:tab/>
      </w:r>
      <w:r>
        <w:tab/>
        <w:t xml:space="preserve">c) </w:t>
      </w:r>
      <w:r w:rsidRPr="001A0EE2">
        <w:rPr>
          <w:position w:val="-24"/>
        </w:rPr>
        <w:object w:dxaOrig="420" w:dyaOrig="620">
          <v:shape id="_x0000_i1059" type="#_x0000_t75" style="width:21pt;height:30.75pt" o:ole="">
            <v:imagedata r:id="rId70" o:title=""/>
          </v:shape>
          <o:OLEObject Type="Embed" ProgID="Equation.3" ShapeID="_x0000_i1059" DrawAspect="Content" ObjectID="_1435320005" r:id="rId71"/>
        </w:object>
      </w:r>
      <w:r>
        <w:tab/>
      </w:r>
      <w:r>
        <w:tab/>
      </w:r>
      <w:r>
        <w:tab/>
        <w:t>d)  N.m</w:t>
      </w:r>
      <w:r>
        <w:rPr>
          <w:vertAlign w:val="superscript"/>
        </w:rPr>
        <w:t>2</w:t>
      </w:r>
    </w:p>
    <w:p w:rsidR="005C24D0" w:rsidRDefault="005C24D0" w:rsidP="00CF43BC">
      <w:pPr>
        <w:rPr>
          <w:b/>
        </w:rPr>
      </w:pPr>
      <w:r>
        <w:rPr>
          <w:b/>
        </w:rPr>
        <w:t>15) Hookův zákon je definován vztahem:</w:t>
      </w:r>
    </w:p>
    <w:p w:rsidR="005C24D0" w:rsidRDefault="005C24D0" w:rsidP="00CF43BC">
      <w:r>
        <w:t>a)</w:t>
      </w:r>
      <w:r w:rsidRPr="001A0EE2">
        <w:rPr>
          <w:position w:val="-12"/>
        </w:rPr>
        <w:object w:dxaOrig="1040" w:dyaOrig="360">
          <v:shape id="_x0000_i1060" type="#_x0000_t75" style="width:51.75pt;height:18pt" o:ole="">
            <v:imagedata r:id="rId72" o:title=""/>
          </v:shape>
          <o:OLEObject Type="Embed" ProgID="Equation.3" ShapeID="_x0000_i1060" DrawAspect="Content" ObjectID="_1435320006" r:id="rId73"/>
        </w:object>
      </w:r>
      <w:r>
        <w:t xml:space="preserve">            b) </w:t>
      </w:r>
      <w:r w:rsidRPr="001A0EE2">
        <w:rPr>
          <w:position w:val="-24"/>
        </w:rPr>
        <w:object w:dxaOrig="800" w:dyaOrig="620">
          <v:shape id="_x0000_i1061" type="#_x0000_t75" style="width:39.75pt;height:30.75pt" o:ole="">
            <v:imagedata r:id="rId74" o:title=""/>
          </v:shape>
          <o:OLEObject Type="Embed" ProgID="Equation.3" ShapeID="_x0000_i1061" DrawAspect="Content" ObjectID="_1435320007" r:id="rId75"/>
        </w:object>
      </w:r>
      <w:r>
        <w:t xml:space="preserve">                   c) </w:t>
      </w:r>
      <w:r w:rsidRPr="00565E45">
        <w:rPr>
          <w:position w:val="-24"/>
        </w:rPr>
        <w:object w:dxaOrig="800" w:dyaOrig="620">
          <v:shape id="_x0000_i1062" type="#_x0000_t75" style="width:39.75pt;height:30.75pt" o:ole="">
            <v:imagedata r:id="rId76" o:title=""/>
          </v:shape>
          <o:OLEObject Type="Embed" ProgID="Equation.3" ShapeID="_x0000_i1062" DrawAspect="Content" ObjectID="_1435320008" r:id="rId77"/>
        </w:object>
      </w:r>
      <w:r w:rsidRPr="001A0EE2">
        <w:rPr>
          <w:position w:val="-10"/>
        </w:rPr>
        <w:object w:dxaOrig="1440" w:dyaOrig="340">
          <v:shape id="_x0000_i1063" type="#_x0000_t75" style="width:1in;height:17.25pt" o:ole="">
            <v:imagedata r:id="rId78" o:title=""/>
          </v:shape>
          <o:OLEObject Type="Embed" ProgID="Equation.3" ShapeID="_x0000_i1063" DrawAspect="Content" ObjectID="_1435320009" r:id="rId79"/>
        </w:object>
      </w:r>
      <w:r>
        <w:t xml:space="preserve">   d)  </w:t>
      </w:r>
      <w:r w:rsidRPr="00565E45">
        <w:rPr>
          <w:position w:val="-12"/>
        </w:rPr>
        <w:object w:dxaOrig="940" w:dyaOrig="360">
          <v:shape id="_x0000_i1064" type="#_x0000_t75" style="width:47.25pt;height:18pt" o:ole="">
            <v:imagedata r:id="rId80" o:title=""/>
          </v:shape>
          <o:OLEObject Type="Embed" ProgID="Equation.3" ShapeID="_x0000_i1064" DrawAspect="Content" ObjectID="_1435320010" r:id="rId81"/>
        </w:object>
      </w:r>
    </w:p>
    <w:p w:rsidR="005C24D0" w:rsidRDefault="005C24D0" w:rsidP="00CF43BC"/>
    <w:p w:rsidR="005C24D0" w:rsidRDefault="005C24D0" w:rsidP="00CF43BC">
      <w:pPr>
        <w:rPr>
          <w:b/>
        </w:rPr>
      </w:pPr>
      <w:r>
        <w:rPr>
          <w:b/>
        </w:rPr>
        <w:t>16) Jednotkou tepelné kapacity tělesa je:</w:t>
      </w:r>
    </w:p>
    <w:p w:rsidR="005C24D0" w:rsidRPr="00565E45" w:rsidRDefault="005C24D0" w:rsidP="00CF43BC">
      <w:r>
        <w:t>a) J.K                       b) J.K</w:t>
      </w:r>
      <w:r>
        <w:rPr>
          <w:vertAlign w:val="superscript"/>
        </w:rPr>
        <w:t>-1</w:t>
      </w:r>
      <w:r>
        <w:t xml:space="preserve">                        c) J.K</w:t>
      </w:r>
      <w:r>
        <w:rPr>
          <w:vertAlign w:val="superscript"/>
        </w:rPr>
        <w:t>-2</w:t>
      </w:r>
      <w:r>
        <w:t xml:space="preserve">                                  d) J.K</w:t>
      </w:r>
      <w:r>
        <w:rPr>
          <w:vertAlign w:val="superscript"/>
        </w:rPr>
        <w:t>-1</w:t>
      </w:r>
      <w:r>
        <w:t>.kg</w:t>
      </w:r>
      <w:r>
        <w:rPr>
          <w:vertAlign w:val="superscript"/>
        </w:rPr>
        <w:t>-1</w:t>
      </w: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  <w:r>
        <w:rPr>
          <w:b/>
        </w:rPr>
        <w:t xml:space="preserve">17) Jak vysoko vystoupí voda ve skleněné kapiláře vnitřního poloměru  </w:t>
      </w:r>
      <w:smartTag w:uri="urn:schemas-microsoft-com:office:smarttags" w:element="metricconverter">
        <w:smartTagPr>
          <w:attr w:name="ProductID" w:val="0,3 mm"/>
        </w:smartTagPr>
        <w:r>
          <w:rPr>
            <w:b/>
          </w:rPr>
          <w:t>0,3 mm</w:t>
        </w:r>
      </w:smartTag>
      <w:r>
        <w:rPr>
          <w:b/>
        </w:rPr>
        <w:t xml:space="preserve">, je–li </w:t>
      </w:r>
      <w:r>
        <w:rPr>
          <w:b/>
        </w:rPr>
        <w:br/>
        <w:t xml:space="preserve">      σ = 7,2.10</w:t>
      </w:r>
      <w:r>
        <w:rPr>
          <w:b/>
          <w:vertAlign w:val="superscript"/>
        </w:rPr>
        <w:t>-2</w:t>
      </w:r>
      <w:r>
        <w:rPr>
          <w:b/>
        </w:rPr>
        <w:t xml:space="preserve"> N .m</w:t>
      </w:r>
      <w:r>
        <w:rPr>
          <w:b/>
          <w:vertAlign w:val="superscript"/>
        </w:rPr>
        <w:t>-1</w:t>
      </w:r>
    </w:p>
    <w:p w:rsidR="005C24D0" w:rsidRDefault="005C24D0" w:rsidP="00CF43BC">
      <w:r>
        <w:t xml:space="preserve">a)  </w:t>
      </w:r>
      <w:smartTag w:uri="urn:schemas-microsoft-com:office:smarttags" w:element="metricconverter">
        <w:smartTagPr>
          <w:attr w:name="ProductID" w:val="0,0048 m"/>
        </w:smartTagPr>
        <w:r>
          <w:t>0,0048 m</w:t>
        </w:r>
      </w:smartTag>
      <w:r>
        <w:t xml:space="preserve">                   b)  </w:t>
      </w:r>
      <w:smartTag w:uri="urn:schemas-microsoft-com:office:smarttags" w:element="metricconverter">
        <w:smartTagPr>
          <w:attr w:name="ProductID" w:val="0,0024 m"/>
        </w:smartTagPr>
        <w:r>
          <w:t>0,0024 m</w:t>
        </w:r>
      </w:smartTag>
      <w:r>
        <w:t xml:space="preserve">                   c)  </w:t>
      </w:r>
      <w:smartTag w:uri="urn:schemas-microsoft-com:office:smarttags" w:element="metricconverter">
        <w:smartTagPr>
          <w:attr w:name="ProductID" w:val="0,048 m"/>
        </w:smartTagPr>
        <w:r>
          <w:t>0,048 m</w:t>
        </w:r>
      </w:smartTag>
      <w:r>
        <w:t xml:space="preserve">                  d)  </w:t>
      </w:r>
      <w:smartTag w:uri="urn:schemas-microsoft-com:office:smarttags" w:element="metricconverter">
        <w:smartTagPr>
          <w:attr w:name="ProductID" w:val="0,024 m"/>
        </w:smartTagPr>
        <w:r>
          <w:t>0,024 m</w:t>
        </w:r>
      </w:smartTag>
    </w:p>
    <w:p w:rsidR="005C24D0" w:rsidRDefault="005C24D0" w:rsidP="00CF43BC"/>
    <w:p w:rsidR="005C24D0" w:rsidRDefault="005C24D0" w:rsidP="00CF43BC"/>
    <w:p w:rsidR="005C24D0" w:rsidRDefault="005C24D0" w:rsidP="00CF43BC">
      <w:pPr>
        <w:rPr>
          <w:b/>
        </w:rPr>
      </w:pPr>
      <w:r>
        <w:rPr>
          <w:b/>
        </w:rPr>
        <w:t xml:space="preserve">18) Drát délky </w:t>
      </w:r>
      <w:smartTag w:uri="urn:schemas-microsoft-com:office:smarttags" w:element="metricconverter">
        <w:smartTagPr>
          <w:attr w:name="ProductID" w:val="4 m"/>
        </w:smartTagPr>
        <w:r>
          <w:rPr>
            <w:b/>
          </w:rPr>
          <w:t>4 m</w:t>
        </w:r>
      </w:smartTag>
      <w:r>
        <w:rPr>
          <w:b/>
        </w:rPr>
        <w:t xml:space="preserve"> a obsahu průřezu 2.10</w:t>
      </w:r>
      <w:r>
        <w:rPr>
          <w:b/>
          <w:vertAlign w:val="superscript"/>
        </w:rPr>
        <w:t>-</w:t>
      </w:r>
      <w:smartTag w:uri="urn:schemas-microsoft-com:office:smarttags" w:element="metricconverter">
        <w:smartTagPr>
          <w:attr w:name="ProductID" w:val="6 m2"/>
        </w:smartTagPr>
        <w:r>
          <w:rPr>
            <w:b/>
            <w:vertAlign w:val="superscript"/>
          </w:rPr>
          <w:t>6</w:t>
        </w:r>
        <w:r>
          <w:rPr>
            <w:b/>
          </w:rPr>
          <w:t xml:space="preserve"> m</w:t>
        </w:r>
        <w:r>
          <w:rPr>
            <w:b/>
            <w:vertAlign w:val="superscript"/>
          </w:rPr>
          <w:t>2</w:t>
        </w:r>
      </w:smartTag>
      <w:r>
        <w:rPr>
          <w:b/>
        </w:rPr>
        <w:t xml:space="preserve"> napínáme silou o velikosti 800 N, přičemž </w:t>
      </w:r>
      <w:r>
        <w:rPr>
          <w:b/>
        </w:rPr>
        <w:br/>
        <w:t xml:space="preserve">     se prodlouží o 8.10</w:t>
      </w:r>
      <w:r>
        <w:rPr>
          <w:b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>
          <w:rPr>
            <w:b/>
            <w:vertAlign w:val="superscript"/>
          </w:rPr>
          <w:t>3</w:t>
        </w:r>
        <w:r>
          <w:rPr>
            <w:b/>
          </w:rPr>
          <w:t xml:space="preserve"> m</w:t>
        </w:r>
      </w:smartTag>
      <w:r>
        <w:rPr>
          <w:b/>
        </w:rPr>
        <w:t>.</w:t>
      </w:r>
    </w:p>
    <w:p w:rsidR="005C24D0" w:rsidRDefault="005C24D0" w:rsidP="00CF43BC">
      <w:pPr>
        <w:rPr>
          <w:b/>
        </w:rPr>
      </w:pPr>
      <w:r>
        <w:rPr>
          <w:b/>
        </w:rPr>
        <w:t>I) Jaké je normálové napětí drátu?</w:t>
      </w:r>
    </w:p>
    <w:p w:rsidR="005C24D0" w:rsidRDefault="005C24D0" w:rsidP="00CF43BC">
      <w:r>
        <w:t>a)   4.10</w:t>
      </w:r>
      <w:r>
        <w:rPr>
          <w:vertAlign w:val="superscript"/>
        </w:rPr>
        <w:t>8</w:t>
      </w:r>
      <w:r>
        <w:t xml:space="preserve"> Pa                    b) 8.10</w:t>
      </w:r>
      <w:r>
        <w:rPr>
          <w:vertAlign w:val="superscript"/>
        </w:rPr>
        <w:t>2</w:t>
      </w:r>
      <w:r>
        <w:t xml:space="preserve"> Pa                  c) 2.10</w:t>
      </w:r>
      <w:r>
        <w:rPr>
          <w:vertAlign w:val="superscript"/>
        </w:rPr>
        <w:t>2</w:t>
      </w:r>
      <w:r>
        <w:t xml:space="preserve">  Pa                  d) 2.10</w:t>
      </w:r>
      <w:r>
        <w:rPr>
          <w:vertAlign w:val="superscript"/>
        </w:rPr>
        <w:t>-3</w:t>
      </w:r>
      <w:r>
        <w:t xml:space="preserve"> Pa</w:t>
      </w:r>
    </w:p>
    <w:p w:rsidR="005C24D0" w:rsidRDefault="005C24D0" w:rsidP="00CF43BC">
      <w:pPr>
        <w:rPr>
          <w:b/>
        </w:rPr>
      </w:pPr>
      <w:r>
        <w:rPr>
          <w:b/>
        </w:rPr>
        <w:t>II) Jaké je relativní prodloužení drátu?</w:t>
      </w:r>
    </w:p>
    <w:p w:rsidR="005C24D0" w:rsidRDefault="005C24D0" w:rsidP="00CF43BC">
      <w:r>
        <w:t>a) 2.10</w:t>
      </w:r>
      <w:r>
        <w:rPr>
          <w:vertAlign w:val="superscript"/>
        </w:rPr>
        <w:t>3</w:t>
      </w:r>
      <w:r>
        <w:t xml:space="preserve">                           b) 3.10</w:t>
      </w:r>
      <w:r>
        <w:rPr>
          <w:vertAlign w:val="superscript"/>
        </w:rPr>
        <w:t>-2</w:t>
      </w:r>
      <w:r>
        <w:t xml:space="preserve">                       c) 8.10</w:t>
      </w:r>
      <w:r>
        <w:rPr>
          <w:vertAlign w:val="superscript"/>
        </w:rPr>
        <w:t>-3</w:t>
      </w:r>
      <w:r>
        <w:t xml:space="preserve">                        d) 2.10</w:t>
      </w:r>
      <w:r>
        <w:rPr>
          <w:vertAlign w:val="superscript"/>
        </w:rPr>
        <w:t>-3</w:t>
      </w:r>
    </w:p>
    <w:p w:rsidR="005C24D0" w:rsidRDefault="005C24D0" w:rsidP="00CF43BC">
      <w:pPr>
        <w:rPr>
          <w:b/>
        </w:rPr>
      </w:pPr>
      <w:r>
        <w:rPr>
          <w:b/>
        </w:rPr>
        <w:t>III) Jaký je modul pružnosti v tahu materiálu, z něhož je drát vyroben?</w:t>
      </w:r>
    </w:p>
    <w:p w:rsidR="005C24D0" w:rsidRDefault="005C24D0" w:rsidP="00CF43BC">
      <w:pPr>
        <w:pBdr>
          <w:bottom w:val="single" w:sz="6" w:space="1" w:color="auto"/>
        </w:pBdr>
      </w:pPr>
      <w:r>
        <w:t>a) 2.10</w:t>
      </w:r>
      <w:r>
        <w:rPr>
          <w:vertAlign w:val="superscript"/>
        </w:rPr>
        <w:t>11</w:t>
      </w:r>
      <w:r>
        <w:t xml:space="preserve"> Pa                    b) 4,0.10</w:t>
      </w:r>
      <w:r>
        <w:rPr>
          <w:vertAlign w:val="superscript"/>
        </w:rPr>
        <w:t xml:space="preserve">8 </w:t>
      </w:r>
      <w:r>
        <w:t>Pa                 c) 1,6.10</w:t>
      </w:r>
      <w:r>
        <w:rPr>
          <w:vertAlign w:val="superscript"/>
        </w:rPr>
        <w:t>6</w:t>
      </w:r>
      <w:r>
        <w:t xml:space="preserve"> Pa                  d) 8,0.10</w:t>
      </w:r>
      <w:r>
        <w:rPr>
          <w:vertAlign w:val="superscript"/>
        </w:rPr>
        <w:t>2</w:t>
      </w:r>
      <w:r>
        <w:t xml:space="preserve"> Pa  </w:t>
      </w:r>
    </w:p>
    <w:p w:rsidR="005C24D0" w:rsidRDefault="005C24D0" w:rsidP="00CF43BC">
      <w:r w:rsidRPr="00CE0C22">
        <w:t xml:space="preserve">19) Voda o hmotnosti </w:t>
      </w:r>
      <w:smartTag w:uri="urn:schemas-microsoft-com:office:smarttags" w:element="metricconverter">
        <w:smartTagPr>
          <w:attr w:name="ProductID" w:val="1 kg"/>
        </w:smartTagPr>
        <w:r w:rsidRPr="00CE0C22">
          <w:t>1 kg</w:t>
        </w:r>
      </w:smartTag>
      <w:r w:rsidRPr="00CE0C22">
        <w:t xml:space="preserve"> a teplotě </w:t>
      </w:r>
      <w:smartTag w:uri="urn:schemas-microsoft-com:office:smarttags" w:element="metricconverter">
        <w:smartTagPr>
          <w:attr w:name="ProductID" w:val="00C"/>
        </w:smartTagPr>
        <w:r w:rsidRPr="00CE0C22">
          <w:t>0</w:t>
        </w:r>
        <w:r w:rsidRPr="00CE0C22">
          <w:rPr>
            <w:vertAlign w:val="superscript"/>
          </w:rPr>
          <w:t>0</w:t>
        </w:r>
        <w:r w:rsidRPr="00CE0C22">
          <w:t>C</w:t>
        </w:r>
      </w:smartTag>
      <w:r w:rsidRPr="00CE0C22">
        <w:t xml:space="preserve"> se ohřeje na teplotu </w:t>
      </w:r>
      <w:smartTag w:uri="urn:schemas-microsoft-com:office:smarttags" w:element="metricconverter">
        <w:smartTagPr>
          <w:attr w:name="ProductID" w:val="1000C"/>
        </w:smartTagPr>
        <w:r w:rsidRPr="00CE0C22">
          <w:t>100</w:t>
        </w:r>
        <w:r w:rsidRPr="00CE0C22">
          <w:rPr>
            <w:vertAlign w:val="superscript"/>
          </w:rPr>
          <w:t>0</w:t>
        </w:r>
        <w:r w:rsidRPr="00CE0C22">
          <w:t>C</w:t>
        </w:r>
      </w:smartTag>
      <w:r w:rsidRPr="00CE0C22">
        <w:t xml:space="preserve"> a pak s</w:t>
      </w:r>
      <w:r>
        <w:t>e přemění na páru</w:t>
      </w:r>
      <w:r>
        <w:br/>
        <w:t xml:space="preserve">      téže teploty. </w:t>
      </w:r>
      <w:r w:rsidRPr="00CE0C22">
        <w:t>Jaké celkové teplo přijme?</w:t>
      </w:r>
    </w:p>
    <w:p w:rsidR="005C24D0" w:rsidRDefault="005C24D0" w:rsidP="00CF43BC"/>
    <w:p w:rsidR="005C24D0" w:rsidRDefault="005C24D0" w:rsidP="00CF43BC">
      <w:r>
        <w:t xml:space="preserve">20) Do vařící vody o objemu </w:t>
      </w:r>
      <w:smartTag w:uri="urn:schemas-microsoft-com:office:smarttags" w:element="metricconverter">
        <w:smartTagPr>
          <w:attr w:name="ProductID" w:val="3 l"/>
        </w:smartTagPr>
        <w:r>
          <w:t>3 l</w:t>
        </w:r>
      </w:smartTag>
      <w:r>
        <w:t xml:space="preserve"> dáme kus ledu o hmotnosti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měrném teple 2 kJ/kg.k a</w:t>
      </w:r>
      <w:r>
        <w:br/>
        <w:t xml:space="preserve">      teplotě  </w:t>
      </w:r>
      <w:smartTag w:uri="urn:schemas-microsoft-com:office:smarttags" w:element="metricconverter">
        <w:smartTagPr>
          <w:attr w:name="ProductID" w:val="-160C"/>
        </w:smartTagPr>
        <w:r>
          <w:t>-16</w:t>
        </w:r>
        <w:r>
          <w:rPr>
            <w:vertAlign w:val="superscript"/>
          </w:rPr>
          <w:t>0</w:t>
        </w:r>
        <w:r>
          <w:t>C</w:t>
        </w:r>
      </w:smartTag>
      <w:r>
        <w:t>. Určete výslednou teplotu vody.</w:t>
      </w:r>
    </w:p>
    <w:p w:rsidR="005C24D0" w:rsidRDefault="005C24D0" w:rsidP="00CF43BC"/>
    <w:p w:rsidR="005C24D0" w:rsidRDefault="005C24D0" w:rsidP="00CF43BC">
      <w:r>
        <w:t xml:space="preserve">21) Osobní výtah o hmotnosti </w:t>
      </w:r>
      <w:smartTag w:uri="urn:schemas-microsoft-com:office:smarttags" w:element="metricconverter">
        <w:smartTagPr>
          <w:attr w:name="ProductID" w:val="500 kg"/>
        </w:smartTagPr>
        <w:r>
          <w:t>500 kg</w:t>
        </w:r>
      </w:smartTag>
      <w:r>
        <w:t xml:space="preserve"> drží tři  lana, každé o průměru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. Vypočítejte napětí</w:t>
      </w:r>
      <w:r>
        <w:br/>
        <w:t xml:space="preserve">       v každém ocelovém laně. Vlastní tíhu lana zanedbejte.</w:t>
      </w:r>
    </w:p>
    <w:p w:rsidR="005C24D0" w:rsidRDefault="005C24D0" w:rsidP="00CF43BC"/>
    <w:p w:rsidR="005C24D0" w:rsidRDefault="005C24D0" w:rsidP="00CF43BC">
      <w:r>
        <w:t xml:space="preserve">22) Kvádr z mramoru má při teplotě </w:t>
      </w:r>
      <w:smartTag w:uri="urn:schemas-microsoft-com:office:smarttags" w:element="metricconverter">
        <w:smartTagPr>
          <w:attr w:name="ProductID" w:val="00C"/>
        </w:smartTagPr>
        <w:r>
          <w:t>0</w:t>
        </w:r>
        <w:r>
          <w:rPr>
            <w:vertAlign w:val="superscript"/>
          </w:rPr>
          <w:t>0</w:t>
        </w:r>
        <w:r>
          <w:t>C</w:t>
        </w:r>
      </w:smartTag>
      <w:r>
        <w:t xml:space="preserve"> objem 900 cm</w:t>
      </w:r>
      <w:r>
        <w:rPr>
          <w:vertAlign w:val="superscript"/>
        </w:rPr>
        <w:t>3</w:t>
      </w:r>
      <w:r>
        <w:t xml:space="preserve">. Jaký objem bude mít při teplotě </w:t>
      </w:r>
      <w:smartTag w:uri="urn:schemas-microsoft-com:office:smarttags" w:element="metricconverter">
        <w:smartTagPr>
          <w:attr w:name="ProductID" w:val="400C"/>
        </w:smartTagPr>
        <w:r>
          <w:t>40</w:t>
        </w:r>
        <w:r>
          <w:rPr>
            <w:vertAlign w:val="superscript"/>
          </w:rPr>
          <w:t>0</w:t>
        </w:r>
        <w:r>
          <w:t>C</w:t>
        </w:r>
      </w:smartTag>
      <w:r>
        <w:t>?</w:t>
      </w:r>
      <w:r>
        <w:br/>
        <w:t xml:space="preserve">       Součinitel teplotní délkové roztažnosti mramoru je α = 1,2.10</w:t>
      </w:r>
      <w:r>
        <w:rPr>
          <w:vertAlign w:val="superscript"/>
        </w:rPr>
        <w:t>-5</w:t>
      </w:r>
      <w:r>
        <w:t xml:space="preserve"> K</w:t>
      </w:r>
      <w:r>
        <w:rPr>
          <w:vertAlign w:val="superscript"/>
        </w:rPr>
        <w:t>-1</w:t>
      </w:r>
      <w:r>
        <w:t>.</w:t>
      </w:r>
    </w:p>
    <w:p w:rsidR="005C24D0" w:rsidRDefault="005C24D0" w:rsidP="00CF43BC"/>
    <w:p w:rsidR="005C24D0" w:rsidRDefault="005C24D0" w:rsidP="00CF43BC">
      <w:r>
        <w:t>23) Při jaké délce se vlastní tíhou přetrhne olověný drát, má – li mez pevnosti 2.10</w:t>
      </w:r>
      <w:r>
        <w:rPr>
          <w:vertAlign w:val="superscript"/>
        </w:rPr>
        <w:t>7</w:t>
      </w:r>
      <w:r>
        <w:t xml:space="preserve"> N/m</w:t>
      </w:r>
      <w:r>
        <w:rPr>
          <w:vertAlign w:val="superscript"/>
        </w:rPr>
        <w:t>2</w:t>
      </w:r>
      <w:r>
        <w:t xml:space="preserve">?  </w:t>
      </w:r>
    </w:p>
    <w:p w:rsidR="005C24D0" w:rsidRDefault="005C24D0" w:rsidP="00CF43BC"/>
    <w:p w:rsidR="005C24D0" w:rsidRDefault="005C24D0" w:rsidP="00CF43BC">
      <w:r>
        <w:t xml:space="preserve">24) Jaký tlak má vzduch v kulové bublině o průměru 1 μm v hloubce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>
        <w:t xml:space="preserve"> pod vodní hladinou,</w:t>
      </w:r>
      <w:r>
        <w:br/>
        <w:t xml:space="preserve">      je – li atmosférický tlak 1000 hPa? Povrchové napětí vody ve styku se vzduchem je </w:t>
      </w:r>
      <w:r>
        <w:br/>
        <w:t xml:space="preserve">      73 mN/m, hustota vody  1000kg/m</w:t>
      </w:r>
      <w:r>
        <w:rPr>
          <w:vertAlign w:val="superscript"/>
        </w:rPr>
        <w:t>3</w:t>
      </w:r>
      <w:r>
        <w:t xml:space="preserve"> , tíhové zrychlení 9,81 m/s</w:t>
      </w:r>
      <w:r>
        <w:rPr>
          <w:vertAlign w:val="superscript"/>
        </w:rPr>
        <w:t>2</w:t>
      </w:r>
      <w:r>
        <w:t xml:space="preserve">. </w:t>
      </w:r>
    </w:p>
    <w:p w:rsidR="005C24D0" w:rsidRDefault="005C24D0" w:rsidP="00CF43BC"/>
    <w:p w:rsidR="005C24D0" w:rsidRPr="00655029" w:rsidRDefault="005C24D0" w:rsidP="00CF43BC">
      <w:pPr>
        <w:ind w:right="-540"/>
      </w:pPr>
      <w:r>
        <w:t xml:space="preserve">25) V mosazném kalorimetru o hmotnosti </w:t>
      </w:r>
      <w:smartTag w:uri="urn:schemas-microsoft-com:office:smarttags" w:element="metricconverter">
        <w:smartTagPr>
          <w:attr w:name="ProductID" w:val="130 g"/>
        </w:smartTagPr>
        <w:r>
          <w:t>130 g</w:t>
        </w:r>
      </w:smartTag>
      <w:r>
        <w:t xml:space="preserve"> je voda o hmotnosti </w:t>
      </w:r>
      <w:smartTag w:uri="urn:schemas-microsoft-com:office:smarttags" w:element="metricconverter">
        <w:smartTagPr>
          <w:attr w:name="ProductID" w:val="200 g"/>
        </w:smartTagPr>
        <w:r>
          <w:t>200 g</w:t>
        </w:r>
      </w:smartTag>
      <w:r>
        <w:t xml:space="preserve"> a o teplotě </w:t>
      </w:r>
      <w:smartTag w:uri="urn:schemas-microsoft-com:office:smarttags" w:element="metricconverter">
        <w:smartTagPr>
          <w:attr w:name="ProductID" w:val="180C"/>
        </w:smartTagPr>
        <w:r>
          <w:t>18</w:t>
        </w:r>
        <w:r>
          <w:rPr>
            <w:vertAlign w:val="superscript"/>
          </w:rPr>
          <w:t>0</w:t>
        </w:r>
        <w:r>
          <w:t>C</w:t>
        </w:r>
      </w:smartTag>
      <w:r>
        <w:t>.</w:t>
      </w:r>
      <w:r>
        <w:br/>
        <w:t xml:space="preserve">       Zkondenzuje – li v kalorimetru vodní pára o hmotnosti </w:t>
      </w:r>
      <w:smartTag w:uri="urn:schemas-microsoft-com:office:smarttags" w:element="metricconverter">
        <w:smartTagPr>
          <w:attr w:name="ProductID" w:val="20 g"/>
        </w:smartTagPr>
        <w:r>
          <w:t>20 g</w:t>
        </w:r>
      </w:smartTag>
      <w:r>
        <w:t xml:space="preserve"> a o teplotě </w:t>
      </w:r>
      <w:smartTag w:uri="urn:schemas-microsoft-com:office:smarttags" w:element="metricconverter">
        <w:smartTagPr>
          <w:attr w:name="ProductID" w:val="1000C"/>
        </w:smartTagPr>
        <w:r>
          <w:t>100</w:t>
        </w:r>
        <w:r>
          <w:rPr>
            <w:vertAlign w:val="superscript"/>
          </w:rPr>
          <w:t>0</w:t>
        </w:r>
        <w:r>
          <w:t>C</w:t>
        </w:r>
      </w:smartTag>
      <w:r>
        <w:t>, ustálí se v něm</w:t>
      </w:r>
      <w:r>
        <w:br/>
        <w:t xml:space="preserve">       výsledná teplota  </w:t>
      </w:r>
      <w:smartTag w:uri="urn:schemas-microsoft-com:office:smarttags" w:element="metricconverter">
        <w:smartTagPr>
          <w:attr w:name="ProductID" w:val="720C"/>
        </w:smartTagPr>
        <w:r>
          <w:t>72</w:t>
        </w:r>
        <w:r>
          <w:rPr>
            <w:vertAlign w:val="superscript"/>
          </w:rPr>
          <w:t>0</w:t>
        </w:r>
        <w:r>
          <w:t>C</w:t>
        </w:r>
      </w:smartTag>
      <w:r>
        <w:t>. Určete měrné skupenské teplo varu vody. Měrná tepelná kapacita vody</w:t>
      </w:r>
      <w:r>
        <w:br/>
        <w:t xml:space="preserve">       je 4,18 kJ.kg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mosazi  0,39 kJ.kg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</w:p>
    <w:p w:rsidR="005C24D0" w:rsidRPr="00CE0C22" w:rsidRDefault="005C24D0" w:rsidP="00CF43BC"/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Default="005C24D0" w:rsidP="00CF43BC">
      <w:pPr>
        <w:rPr>
          <w:b/>
        </w:rPr>
      </w:pPr>
    </w:p>
    <w:p w:rsidR="005C24D0" w:rsidRPr="00CE0C22" w:rsidRDefault="005C24D0" w:rsidP="00CF43BC">
      <w:pPr>
        <w:rPr>
          <w:b/>
        </w:rPr>
      </w:pPr>
    </w:p>
    <w:p w:rsidR="005C24D0" w:rsidRDefault="005C24D0" w:rsidP="00BB09A9">
      <w:pPr>
        <w:rPr>
          <w:rFonts w:ascii="Times New Roman" w:hAnsi="Times New Roman"/>
          <w:b/>
          <w:sz w:val="32"/>
          <w:szCs w:val="32"/>
        </w:rPr>
      </w:pPr>
      <w:r w:rsidRPr="00CF43BC">
        <w:rPr>
          <w:rFonts w:ascii="Times New Roman" w:hAnsi="Times New Roman"/>
          <w:b/>
          <w:sz w:val="32"/>
          <w:szCs w:val="32"/>
        </w:rPr>
        <w:t>Použité zdroje:</w:t>
      </w:r>
    </w:p>
    <w:p w:rsidR="005C24D0" w:rsidRDefault="005C24D0" w:rsidP="005665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665C3">
        <w:rPr>
          <w:rFonts w:ascii="Times New Roman" w:hAnsi="Times New Roman"/>
          <w:sz w:val="24"/>
          <w:szCs w:val="24"/>
        </w:rPr>
        <w:t>Archiv autora</w:t>
      </w:r>
    </w:p>
    <w:p w:rsidR="005C24D0" w:rsidRPr="005665C3" w:rsidRDefault="005C24D0" w:rsidP="005665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665C3">
        <w:t xml:space="preserve">Rakovič,  Miroslav, Vítek František, ,  </w:t>
      </w:r>
      <w:r w:rsidRPr="005665C3">
        <w:rPr>
          <w:i/>
        </w:rPr>
        <w:t xml:space="preserve">Fyzika – modelové otázky k přijímacím zkouškám, </w:t>
      </w:r>
      <w:r>
        <w:t xml:space="preserve"> Marvil 1998</w:t>
      </w:r>
    </w:p>
    <w:p w:rsidR="005C24D0" w:rsidRPr="005665C3" w:rsidRDefault="005C24D0" w:rsidP="005665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t>Oldřich Lepil, Milan Bednařík, Miroslava Široká,</w:t>
      </w:r>
      <w:r w:rsidRPr="005665C3">
        <w:rPr>
          <w:i/>
        </w:rPr>
        <w:t xml:space="preserve"> Sbírka úloh pro střední školy</w:t>
      </w:r>
      <w:r>
        <w:t>, 1995 ISBN 80-7196-048-9</w:t>
      </w:r>
    </w:p>
    <w:p w:rsidR="005C24D0" w:rsidRPr="005665C3" w:rsidRDefault="005C24D0" w:rsidP="00BB09A9">
      <w:pPr>
        <w:rPr>
          <w:rFonts w:ascii="Times New Roman" w:hAnsi="Times New Roman"/>
          <w:sz w:val="32"/>
          <w:szCs w:val="32"/>
        </w:rPr>
      </w:pPr>
    </w:p>
    <w:sectPr w:rsidR="005C24D0" w:rsidRPr="005665C3" w:rsidSect="00586721">
      <w:headerReference w:type="default" r:id="rId82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D0" w:rsidRDefault="005C24D0" w:rsidP="00107930">
      <w:pPr>
        <w:spacing w:after="0" w:line="240" w:lineRule="auto"/>
      </w:pPr>
      <w:r>
        <w:separator/>
      </w:r>
    </w:p>
  </w:endnote>
  <w:endnote w:type="continuationSeparator" w:id="1">
    <w:p w:rsidR="005C24D0" w:rsidRDefault="005C24D0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D0" w:rsidRDefault="005C24D0" w:rsidP="00107930">
      <w:pPr>
        <w:spacing w:after="0" w:line="240" w:lineRule="auto"/>
      </w:pPr>
      <w:r>
        <w:separator/>
      </w:r>
    </w:p>
  </w:footnote>
  <w:footnote w:type="continuationSeparator" w:id="1">
    <w:p w:rsidR="005C24D0" w:rsidRDefault="005C24D0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D0" w:rsidRDefault="005C24D0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5C24D0" w:rsidRDefault="005C2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D6C72"/>
    <w:multiLevelType w:val="hybridMultilevel"/>
    <w:tmpl w:val="646E543E"/>
    <w:lvl w:ilvl="0" w:tplc="30CA3E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11C1B"/>
    <w:rsid w:val="0003176E"/>
    <w:rsid w:val="00050A19"/>
    <w:rsid w:val="00060DDD"/>
    <w:rsid w:val="0009097C"/>
    <w:rsid w:val="00095E54"/>
    <w:rsid w:val="000C28FC"/>
    <w:rsid w:val="00101598"/>
    <w:rsid w:val="00107930"/>
    <w:rsid w:val="001249A3"/>
    <w:rsid w:val="00135F43"/>
    <w:rsid w:val="00144453"/>
    <w:rsid w:val="00154B08"/>
    <w:rsid w:val="00155B46"/>
    <w:rsid w:val="0017469B"/>
    <w:rsid w:val="001766C2"/>
    <w:rsid w:val="001834DC"/>
    <w:rsid w:val="001A0EE2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2F46D2"/>
    <w:rsid w:val="00304140"/>
    <w:rsid w:val="0032669D"/>
    <w:rsid w:val="00331808"/>
    <w:rsid w:val="003443FE"/>
    <w:rsid w:val="0034511E"/>
    <w:rsid w:val="003454C6"/>
    <w:rsid w:val="00362309"/>
    <w:rsid w:val="00372479"/>
    <w:rsid w:val="003843B9"/>
    <w:rsid w:val="003D0E86"/>
    <w:rsid w:val="003E398B"/>
    <w:rsid w:val="003F7C49"/>
    <w:rsid w:val="00400482"/>
    <w:rsid w:val="0046462D"/>
    <w:rsid w:val="00464B66"/>
    <w:rsid w:val="004E0EE8"/>
    <w:rsid w:val="0051061D"/>
    <w:rsid w:val="00510E04"/>
    <w:rsid w:val="00524249"/>
    <w:rsid w:val="00534029"/>
    <w:rsid w:val="00543447"/>
    <w:rsid w:val="00555713"/>
    <w:rsid w:val="00565E45"/>
    <w:rsid w:val="005665C3"/>
    <w:rsid w:val="005704A5"/>
    <w:rsid w:val="005746AE"/>
    <w:rsid w:val="00586721"/>
    <w:rsid w:val="00594AAC"/>
    <w:rsid w:val="005C24D0"/>
    <w:rsid w:val="005C503A"/>
    <w:rsid w:val="005D7B4C"/>
    <w:rsid w:val="005F468A"/>
    <w:rsid w:val="00600AF5"/>
    <w:rsid w:val="00607EAD"/>
    <w:rsid w:val="00655029"/>
    <w:rsid w:val="006712BA"/>
    <w:rsid w:val="006919F9"/>
    <w:rsid w:val="0069567B"/>
    <w:rsid w:val="00695982"/>
    <w:rsid w:val="00695CB5"/>
    <w:rsid w:val="006978C2"/>
    <w:rsid w:val="006A1ABB"/>
    <w:rsid w:val="006A256F"/>
    <w:rsid w:val="006A614A"/>
    <w:rsid w:val="006C1AB5"/>
    <w:rsid w:val="006D60AA"/>
    <w:rsid w:val="006D7362"/>
    <w:rsid w:val="00722FD4"/>
    <w:rsid w:val="00741AB7"/>
    <w:rsid w:val="0074272C"/>
    <w:rsid w:val="00746485"/>
    <w:rsid w:val="007471BE"/>
    <w:rsid w:val="00793E9A"/>
    <w:rsid w:val="00796ABE"/>
    <w:rsid w:val="007A33CD"/>
    <w:rsid w:val="007A7F04"/>
    <w:rsid w:val="007B29A4"/>
    <w:rsid w:val="007B7071"/>
    <w:rsid w:val="007D0956"/>
    <w:rsid w:val="007D6ABE"/>
    <w:rsid w:val="007D7F28"/>
    <w:rsid w:val="00802ADC"/>
    <w:rsid w:val="00852E55"/>
    <w:rsid w:val="00863F52"/>
    <w:rsid w:val="00870C4E"/>
    <w:rsid w:val="00891D29"/>
    <w:rsid w:val="008941A9"/>
    <w:rsid w:val="008F5E8F"/>
    <w:rsid w:val="00921414"/>
    <w:rsid w:val="00931D55"/>
    <w:rsid w:val="0093524D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5041C"/>
    <w:rsid w:val="00A7541E"/>
    <w:rsid w:val="00A759AA"/>
    <w:rsid w:val="00A91C74"/>
    <w:rsid w:val="00AC693A"/>
    <w:rsid w:val="00AE2331"/>
    <w:rsid w:val="00B42806"/>
    <w:rsid w:val="00B57B41"/>
    <w:rsid w:val="00B82A04"/>
    <w:rsid w:val="00BA2E58"/>
    <w:rsid w:val="00BA67C9"/>
    <w:rsid w:val="00BB09A9"/>
    <w:rsid w:val="00BE6743"/>
    <w:rsid w:val="00BF0D1B"/>
    <w:rsid w:val="00C145D6"/>
    <w:rsid w:val="00C20E36"/>
    <w:rsid w:val="00C64241"/>
    <w:rsid w:val="00CA6945"/>
    <w:rsid w:val="00CE0C22"/>
    <w:rsid w:val="00CE2A30"/>
    <w:rsid w:val="00CE551B"/>
    <w:rsid w:val="00CF43BC"/>
    <w:rsid w:val="00D23EAC"/>
    <w:rsid w:val="00D27BE5"/>
    <w:rsid w:val="00D37CD7"/>
    <w:rsid w:val="00D504DB"/>
    <w:rsid w:val="00D7077C"/>
    <w:rsid w:val="00D80B8C"/>
    <w:rsid w:val="00DA3F40"/>
    <w:rsid w:val="00DB6BED"/>
    <w:rsid w:val="00DB6D7F"/>
    <w:rsid w:val="00DC2E2C"/>
    <w:rsid w:val="00DC7088"/>
    <w:rsid w:val="00DD2E73"/>
    <w:rsid w:val="00DE15EF"/>
    <w:rsid w:val="00DF5013"/>
    <w:rsid w:val="00E14624"/>
    <w:rsid w:val="00E147C9"/>
    <w:rsid w:val="00E21DD6"/>
    <w:rsid w:val="00E45350"/>
    <w:rsid w:val="00E50E87"/>
    <w:rsid w:val="00EA436A"/>
    <w:rsid w:val="00EA6C0D"/>
    <w:rsid w:val="00EB7D5D"/>
    <w:rsid w:val="00EF6033"/>
    <w:rsid w:val="00F30E2A"/>
    <w:rsid w:val="00F44BA3"/>
    <w:rsid w:val="00F66B8B"/>
    <w:rsid w:val="00F807E2"/>
    <w:rsid w:val="00F91DF5"/>
    <w:rsid w:val="00FC7DAA"/>
    <w:rsid w:val="00FF2FFB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458</TotalTime>
  <Pages>1</Pages>
  <Words>905</Words>
  <Characters>5345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103</cp:revision>
  <dcterms:created xsi:type="dcterms:W3CDTF">2012-02-06T08:06:00Z</dcterms:created>
  <dcterms:modified xsi:type="dcterms:W3CDTF">2013-07-14T13:12:00Z</dcterms:modified>
</cp:coreProperties>
</file>